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1ED4" w14:textId="77777777" w:rsidR="004229B6" w:rsidRDefault="004229B6" w:rsidP="004229B6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</w:rPr>
        <w:t>5.</w:t>
      </w:r>
      <w:r w:rsidRPr="00D15675">
        <w:rPr>
          <w:rFonts w:ascii="Cambria" w:hAnsi="Cambria"/>
          <w:color w:val="000000"/>
          <w:sz w:val="19"/>
          <w:vertAlign w:val="superscript"/>
        </w:rPr>
        <w:t>1</w:t>
      </w:r>
      <w:r w:rsidRPr="00D15675">
        <w:rPr>
          <w:rFonts w:ascii="Cambria" w:hAnsi="Cambria"/>
          <w:color w:val="000000"/>
          <w:sz w:val="19"/>
        </w:rPr>
        <w:t>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69558835" w14:textId="77777777" w:rsidR="004229B6" w:rsidRPr="004229B6" w:rsidRDefault="004229B6" w:rsidP="004229B6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4229B6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5"/>
        <w:gridCol w:w="2601"/>
      </w:tblGrid>
      <w:tr w:rsidR="004229B6" w:rsidRPr="008E624D" w14:paraId="21EA9C4E" w14:textId="77777777" w:rsidTr="00763ED8">
        <w:tc>
          <w:tcPr>
            <w:tcW w:w="1450" w:type="pct"/>
            <w:noWrap/>
            <w:hideMark/>
          </w:tcPr>
          <w:p w14:paraId="11573977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  <w:p w14:paraId="5A444666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Energoapgādes komersanta nosaukums   _____________________________</w:t>
            </w:r>
          </w:p>
        </w:tc>
        <w:tc>
          <w:tcPr>
            <w:tcW w:w="3500" w:type="pct"/>
            <w:hideMark/>
          </w:tcPr>
          <w:p w14:paraId="084D8B6D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4229B6" w:rsidRPr="008E624D" w14:paraId="403652B8" w14:textId="77777777" w:rsidTr="00763ED8">
        <w:tc>
          <w:tcPr>
            <w:tcW w:w="1450" w:type="pct"/>
            <w:noWrap/>
            <w:hideMark/>
          </w:tcPr>
          <w:p w14:paraId="407B2FA8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Vienotais reģistrācijas numurs     ____________________________________</w:t>
            </w:r>
          </w:p>
        </w:tc>
        <w:tc>
          <w:tcPr>
            <w:tcW w:w="3500" w:type="pct"/>
            <w:hideMark/>
          </w:tcPr>
          <w:p w14:paraId="50E01945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4229B6" w:rsidRPr="008E624D" w14:paraId="300B6BCE" w14:textId="77777777" w:rsidTr="00763ED8">
        <w:tc>
          <w:tcPr>
            <w:tcW w:w="1450" w:type="pct"/>
            <w:noWrap/>
            <w:hideMark/>
          </w:tcPr>
          <w:p w14:paraId="7F1030D6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Izsniegtās licences numurs    ________________________________________</w:t>
            </w:r>
          </w:p>
        </w:tc>
        <w:tc>
          <w:tcPr>
            <w:tcW w:w="3500" w:type="pct"/>
            <w:hideMark/>
          </w:tcPr>
          <w:p w14:paraId="2B2E7356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41339534" w14:textId="77777777" w:rsidR="004229B6" w:rsidRPr="004229B6" w:rsidRDefault="004229B6" w:rsidP="004229B6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4229B6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sadale</w:t>
      </w:r>
    </w:p>
    <w:p w14:paraId="72EFBDC9" w14:textId="77777777" w:rsidR="004229B6" w:rsidRPr="004229B6" w:rsidRDefault="004229B6" w:rsidP="004229B6">
      <w:pPr>
        <w:spacing w:before="130" w:line="260" w:lineRule="exact"/>
        <w:jc w:val="center"/>
        <w:rPr>
          <w:rFonts w:ascii="Cambria" w:eastAsia="Times New Roman" w:hAnsi="Cambria"/>
          <w:szCs w:val="24"/>
          <w:lang w:eastAsia="lv-LV"/>
        </w:rPr>
      </w:pPr>
      <w:r w:rsidRPr="004229B6">
        <w:rPr>
          <w:rFonts w:ascii="Cambria" w:eastAsia="Times New Roman" w:hAnsi="Cambria"/>
          <w:b/>
          <w:bCs/>
          <w:szCs w:val="24"/>
          <w:lang w:eastAsia="lv-LV"/>
        </w:rPr>
        <w:t xml:space="preserve">Atskaite par elektroenerģijas tirgotājiem, kas kavē maksājumus par sistēmas pakalpojumiem un obligātā iepirkuma </w:t>
      </w:r>
      <w:r w:rsidRPr="004229B6">
        <w:rPr>
          <w:rFonts w:ascii="Cambria" w:hAnsi="Cambria"/>
          <w:b/>
          <w:bCs/>
          <w:color w:val="000000"/>
          <w:szCs w:val="24"/>
        </w:rPr>
        <w:t>un jaudas</w:t>
      </w:r>
      <w:r w:rsidRPr="004229B6">
        <w:rPr>
          <w:rFonts w:ascii="Cambria" w:hAnsi="Cambria"/>
          <w:color w:val="000000"/>
          <w:szCs w:val="24"/>
        </w:rPr>
        <w:t xml:space="preserve"> </w:t>
      </w:r>
      <w:r w:rsidRPr="004229B6">
        <w:rPr>
          <w:rFonts w:ascii="Cambria" w:eastAsia="Times New Roman" w:hAnsi="Cambria"/>
          <w:b/>
          <w:bCs/>
          <w:szCs w:val="24"/>
          <w:lang w:eastAsia="lv-LV"/>
        </w:rPr>
        <w:t>komponentēm</w:t>
      </w:r>
      <w:r w:rsidRPr="004229B6">
        <w:rPr>
          <w:rFonts w:ascii="Cambria" w:hAnsi="Cambria"/>
          <w:szCs w:val="24"/>
          <w:vertAlign w:val="superscript"/>
        </w:rPr>
        <w:t>[1]</w:t>
      </w:r>
      <w:r w:rsidRPr="004229B6">
        <w:rPr>
          <w:rFonts w:ascii="Cambria" w:hAnsi="Cambria"/>
          <w:szCs w:val="24"/>
        </w:rPr>
        <w:t xml:space="preserve"> </w:t>
      </w:r>
      <w:r w:rsidRPr="004229B6">
        <w:rPr>
          <w:rFonts w:ascii="Cambria" w:eastAsia="Times New Roman" w:hAnsi="Cambria"/>
          <w:szCs w:val="24"/>
          <w:lang w:eastAsia="lv-LV"/>
        </w:rPr>
        <w:t xml:space="preserve"> </w:t>
      </w:r>
    </w:p>
    <w:p w14:paraId="7250B650" w14:textId="77777777" w:rsidR="004229B6" w:rsidRPr="00D15675" w:rsidRDefault="004229B6" w:rsidP="004229B6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1557"/>
        <w:gridCol w:w="1305"/>
        <w:gridCol w:w="1288"/>
        <w:gridCol w:w="1574"/>
        <w:gridCol w:w="1717"/>
      </w:tblGrid>
      <w:tr w:rsidR="004229B6" w:rsidRPr="008E624D" w14:paraId="08435845" w14:textId="77777777" w:rsidTr="00763ED8">
        <w:trPr>
          <w:trHeight w:val="22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1D6F034A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.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14:paraId="46DDFAD6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Elektroenerģijas tirgotāja nosaukums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  <w:hideMark/>
          </w:tcPr>
          <w:p w14:paraId="4CECAC1F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Kavētais maksājums (EUR)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E940CEF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Maksājuma termiņš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  <w:hideMark/>
          </w:tcPr>
          <w:p w14:paraId="00C10757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lang w:eastAsia="lv-LV"/>
              </w:rPr>
              <w:t>Informācija par tirgotāja lietotājiem</w:t>
            </w:r>
          </w:p>
        </w:tc>
      </w:tr>
      <w:tr w:rsidR="004229B6" w:rsidRPr="008E624D" w14:paraId="2F186F8F" w14:textId="77777777" w:rsidTr="00763ED8">
        <w:trPr>
          <w:trHeight w:val="227"/>
          <w:jc w:val="center"/>
        </w:trPr>
        <w:tc>
          <w:tcPr>
            <w:tcW w:w="846" w:type="dxa"/>
            <w:vMerge/>
            <w:vAlign w:val="center"/>
            <w:hideMark/>
          </w:tcPr>
          <w:p w14:paraId="1A9E035F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AF40A3F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93" w:type="dxa"/>
            <w:vMerge/>
            <w:vAlign w:val="center"/>
            <w:hideMark/>
          </w:tcPr>
          <w:p w14:paraId="3F39F3F5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50D0BA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4376E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lietotāju skaits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AF31DA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Citu lietotāju skaits</w:t>
            </w:r>
          </w:p>
        </w:tc>
      </w:tr>
      <w:tr w:rsidR="004229B6" w:rsidRPr="008E624D" w14:paraId="2EF49301" w14:textId="77777777" w:rsidTr="00763ED8">
        <w:trPr>
          <w:trHeight w:val="227"/>
          <w:jc w:val="center"/>
        </w:trPr>
        <w:tc>
          <w:tcPr>
            <w:tcW w:w="846" w:type="dxa"/>
            <w:vAlign w:val="center"/>
          </w:tcPr>
          <w:p w14:paraId="577C8210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542" w:type="dxa"/>
            <w:vAlign w:val="center"/>
          </w:tcPr>
          <w:p w14:paraId="5E9673BB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1293" w:type="dxa"/>
            <w:vAlign w:val="center"/>
          </w:tcPr>
          <w:p w14:paraId="4CE2B78E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1276" w:type="dxa"/>
            <w:vAlign w:val="center"/>
          </w:tcPr>
          <w:p w14:paraId="30A8AEA2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053D8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D5AE4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</w:tr>
      <w:tr w:rsidR="004229B6" w:rsidRPr="008E624D" w14:paraId="69A98EAE" w14:textId="77777777" w:rsidTr="00763ED8">
        <w:trPr>
          <w:trHeight w:val="22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77B84D59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1.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47C542D" w14:textId="77777777" w:rsidR="004229B6" w:rsidRPr="008E624D" w:rsidRDefault="004229B6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0B6447F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4B6EA99B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6F6D879B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83F84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229B6" w:rsidRPr="008E624D" w14:paraId="73211D17" w14:textId="77777777" w:rsidTr="00763ED8">
        <w:trPr>
          <w:trHeight w:val="227"/>
          <w:jc w:val="center"/>
        </w:trPr>
        <w:tc>
          <w:tcPr>
            <w:tcW w:w="846" w:type="dxa"/>
            <w:shd w:val="clear" w:color="auto" w:fill="auto"/>
          </w:tcPr>
          <w:p w14:paraId="28D3A059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9BB48D4" w14:textId="77777777" w:rsidR="004229B6" w:rsidRPr="008E624D" w:rsidRDefault="004229B6" w:rsidP="00763ED8">
            <w:pPr>
              <w:jc w:val="right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93" w:type="dxa"/>
            <w:shd w:val="clear" w:color="auto" w:fill="auto"/>
          </w:tcPr>
          <w:p w14:paraId="00E5C656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09F67224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4E857897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00FF5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229B6" w:rsidRPr="008E624D" w14:paraId="03538307" w14:textId="77777777" w:rsidTr="00763ED8">
        <w:trPr>
          <w:trHeight w:val="227"/>
          <w:jc w:val="center"/>
        </w:trPr>
        <w:tc>
          <w:tcPr>
            <w:tcW w:w="8217" w:type="dxa"/>
            <w:gridSpan w:val="6"/>
            <w:shd w:val="clear" w:color="auto" w:fill="auto"/>
          </w:tcPr>
          <w:p w14:paraId="5865FB8E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lang w:eastAsia="lv-LV"/>
              </w:rPr>
              <w:t>Sistēmas operatora komentārs par īstenoto rīcību un tālāko rīcības plānu:</w:t>
            </w:r>
          </w:p>
          <w:p w14:paraId="5B706EB2" w14:textId="77777777" w:rsidR="004229B6" w:rsidRPr="008E624D" w:rsidRDefault="004229B6" w:rsidP="00763ED8">
            <w:pPr>
              <w:rPr>
                <w:rFonts w:ascii="Cambria" w:eastAsia="Times New Roman" w:hAnsi="Cambria"/>
                <w:i/>
                <w:iCs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i/>
                <w:iCs/>
                <w:sz w:val="19"/>
                <w:u w:val="single"/>
                <w:lang w:eastAsia="lv-LV"/>
              </w:rPr>
              <w:t>Norāda MK noteikumu Nr.50</w:t>
            </w:r>
            <w:r w:rsidRPr="008E624D">
              <w:rPr>
                <w:rFonts w:ascii="Cambria" w:hAnsi="Cambria"/>
                <w:sz w:val="19"/>
                <w:vertAlign w:val="superscript"/>
              </w:rPr>
              <w:t xml:space="preserve">[2] </w:t>
            </w:r>
            <w:r w:rsidRPr="008E624D">
              <w:rPr>
                <w:rFonts w:ascii="Cambria" w:eastAsia="Times New Roman" w:hAnsi="Cambria"/>
                <w:i/>
                <w:iCs/>
                <w:sz w:val="19"/>
                <w:u w:val="single"/>
                <w:lang w:eastAsia="lv-LV"/>
              </w:rPr>
              <w:t>117.punktā noteiktās informācijas nosūtīšanas lietotājiem datumu (faktisko vai plānoto).</w:t>
            </w:r>
            <w:r w:rsidRPr="008E624D">
              <w:rPr>
                <w:rFonts w:ascii="Cambria" w:eastAsia="Times New Roman" w:hAnsi="Cambria"/>
                <w:i/>
                <w:iCs/>
                <w:sz w:val="19"/>
                <w:lang w:eastAsia="lv-LV"/>
              </w:rPr>
              <w:t xml:space="preserve"> Pēc nepieciešamības sniedz citu sistēmas operatora ieskatā būtisku informāciju par tālāko tā rīcības plānu situācijas risināšanai.  </w:t>
            </w:r>
          </w:p>
        </w:tc>
      </w:tr>
      <w:tr w:rsidR="004229B6" w:rsidRPr="008E624D" w14:paraId="787987A5" w14:textId="77777777" w:rsidTr="00763ED8">
        <w:trPr>
          <w:trHeight w:val="227"/>
          <w:jc w:val="center"/>
        </w:trPr>
        <w:tc>
          <w:tcPr>
            <w:tcW w:w="8217" w:type="dxa"/>
            <w:gridSpan w:val="6"/>
            <w:shd w:val="clear" w:color="auto" w:fill="auto"/>
          </w:tcPr>
          <w:p w14:paraId="35D64749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6955CAC3" w14:textId="77777777" w:rsidR="004229B6" w:rsidRPr="008E624D" w:rsidRDefault="004229B6" w:rsidP="004229B6">
      <w:pPr>
        <w:spacing w:before="130" w:line="260" w:lineRule="exact"/>
        <w:rPr>
          <w:rFonts w:ascii="Cambria" w:hAnsi="Cambria"/>
          <w:color w:val="000000"/>
          <w:sz w:val="17"/>
          <w:szCs w:val="17"/>
        </w:rPr>
      </w:pPr>
      <w:r w:rsidRPr="008E624D">
        <w:rPr>
          <w:rFonts w:ascii="Cambria" w:hAnsi="Cambria"/>
          <w:sz w:val="17"/>
          <w:szCs w:val="17"/>
          <w:vertAlign w:val="superscript"/>
        </w:rPr>
        <w:t xml:space="preserve"> [1]</w:t>
      </w:r>
      <w:r w:rsidRPr="008E624D">
        <w:rPr>
          <w:rFonts w:ascii="Cambria" w:hAnsi="Cambria"/>
          <w:sz w:val="17"/>
          <w:szCs w:val="17"/>
        </w:rPr>
        <w:t xml:space="preserve"> </w:t>
      </w:r>
      <w:r w:rsidRPr="008E624D">
        <w:rPr>
          <w:rFonts w:ascii="Cambria" w:eastAsia="Times New Roman" w:hAnsi="Cambria"/>
          <w:sz w:val="17"/>
          <w:szCs w:val="17"/>
          <w:lang w:eastAsia="lv-LV"/>
        </w:rPr>
        <w:t xml:space="preserve"> Iesniedz informāciju par elektroenerģijas tirgotājiem, kas kavē </w:t>
      </w:r>
      <w:r w:rsidRPr="008E624D">
        <w:rPr>
          <w:rFonts w:ascii="Cambria" w:hAnsi="Cambria"/>
          <w:color w:val="000000"/>
          <w:sz w:val="17"/>
          <w:szCs w:val="17"/>
        </w:rPr>
        <w:t>maksājumus par sistēmas pakalpojumiem un obligātā iepirkuma un jaudas komponentēm ilgāk par 15 dienām no rēķinā norādītā samaksas termiņa beigām.</w:t>
      </w:r>
    </w:p>
    <w:p w14:paraId="1B508491" w14:textId="77777777" w:rsidR="004229B6" w:rsidRPr="008E624D" w:rsidRDefault="004229B6" w:rsidP="004229B6">
      <w:pPr>
        <w:spacing w:line="260" w:lineRule="exact"/>
        <w:rPr>
          <w:rFonts w:ascii="Cambria" w:hAnsi="Cambria"/>
          <w:color w:val="000000"/>
          <w:sz w:val="17"/>
          <w:szCs w:val="17"/>
        </w:rPr>
      </w:pPr>
      <w:r w:rsidRPr="008E624D">
        <w:rPr>
          <w:rFonts w:ascii="Cambria" w:hAnsi="Cambria"/>
          <w:sz w:val="17"/>
          <w:szCs w:val="17"/>
          <w:vertAlign w:val="superscript"/>
        </w:rPr>
        <w:t>[2]</w:t>
      </w:r>
      <w:r w:rsidRPr="008E624D">
        <w:rPr>
          <w:rFonts w:ascii="Cambria" w:hAnsi="Cambria"/>
          <w:sz w:val="17"/>
          <w:szCs w:val="17"/>
        </w:rPr>
        <w:t xml:space="preserve"> </w:t>
      </w:r>
      <w:r w:rsidRPr="008E624D">
        <w:rPr>
          <w:rFonts w:ascii="Cambria" w:hAnsi="Cambria"/>
          <w:color w:val="000000"/>
          <w:sz w:val="17"/>
          <w:szCs w:val="17"/>
        </w:rPr>
        <w:t xml:space="preserve"> Ministru kabineta 2014.gada 21.janvāra noteikumi Nr.50 "Elektroenerģijas tirdzniecības un lietošanas noteikumi".</w:t>
      </w:r>
    </w:p>
    <w:p w14:paraId="7AFA6D76" w14:textId="77777777" w:rsidR="004229B6" w:rsidRPr="00D15675" w:rsidRDefault="004229B6" w:rsidP="004229B6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89"/>
        <w:gridCol w:w="227"/>
        <w:gridCol w:w="281"/>
        <w:gridCol w:w="303"/>
        <w:gridCol w:w="574"/>
        <w:gridCol w:w="1677"/>
        <w:gridCol w:w="4555"/>
      </w:tblGrid>
      <w:tr w:rsidR="004229B6" w:rsidRPr="008E624D" w14:paraId="1C8A5D46" w14:textId="77777777" w:rsidTr="00763ED8">
        <w:trPr>
          <w:trHeight w:val="227"/>
          <w:jc w:val="center"/>
        </w:trPr>
        <w:tc>
          <w:tcPr>
            <w:tcW w:w="918" w:type="dxa"/>
            <w:gridSpan w:val="2"/>
            <w:vAlign w:val="bottom"/>
            <w:hideMark/>
          </w:tcPr>
          <w:p w14:paraId="7446504F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281" w:type="dxa"/>
            <w:vAlign w:val="center"/>
            <w:hideMark/>
          </w:tcPr>
          <w:p w14:paraId="4883DE0F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04" w:type="dxa"/>
            <w:vAlign w:val="center"/>
            <w:hideMark/>
          </w:tcPr>
          <w:p w14:paraId="05EACCEE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76" w:type="dxa"/>
            <w:vAlign w:val="center"/>
            <w:hideMark/>
          </w:tcPr>
          <w:p w14:paraId="1BC47405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93" w:type="dxa"/>
            <w:vAlign w:val="bottom"/>
          </w:tcPr>
          <w:p w14:paraId="5AA3A813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5373CCF3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229B6" w:rsidRPr="008E624D" w14:paraId="235EA47C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0328F57D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555E7295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229B6" w:rsidRPr="008E624D" w14:paraId="1223E08B" w14:textId="77777777" w:rsidTr="00763ED8">
        <w:trPr>
          <w:trHeight w:val="227"/>
          <w:jc w:val="center"/>
        </w:trPr>
        <w:tc>
          <w:tcPr>
            <w:tcW w:w="3772" w:type="dxa"/>
            <w:gridSpan w:val="6"/>
            <w:vAlign w:val="center"/>
            <w:hideMark/>
          </w:tcPr>
          <w:p w14:paraId="00D8F82D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1EB582A2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346141BE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229B6" w:rsidRPr="001D6239" w14:paraId="70F68173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0569ED68" w14:textId="77777777" w:rsidR="004229B6" w:rsidRPr="001D6239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hideMark/>
          </w:tcPr>
          <w:p w14:paraId="4BC573C1" w14:textId="77777777" w:rsidR="004229B6" w:rsidRPr="001D6239" w:rsidRDefault="004229B6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4229B6" w:rsidRPr="008E624D" w14:paraId="54D91009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3BD10221" w14:textId="77777777" w:rsidR="004229B6" w:rsidRPr="008E624D" w:rsidRDefault="004229B6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5C4B6E73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229B6" w:rsidRPr="008E624D" w14:paraId="4D4E61A6" w14:textId="77777777" w:rsidTr="00763ED8">
        <w:trPr>
          <w:trHeight w:val="227"/>
          <w:jc w:val="center"/>
        </w:trPr>
        <w:tc>
          <w:tcPr>
            <w:tcW w:w="3772" w:type="dxa"/>
            <w:gridSpan w:val="6"/>
            <w:tcBorders>
              <w:bottom w:val="single" w:sz="4" w:space="0" w:color="auto"/>
            </w:tcBorders>
          </w:tcPr>
          <w:p w14:paraId="26491671" w14:textId="77777777" w:rsidR="004229B6" w:rsidRPr="008E624D" w:rsidRDefault="004229B6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590" w:type="dxa"/>
          </w:tcPr>
          <w:p w14:paraId="5CEEB97A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4229B6" w:rsidRPr="001D6239" w14:paraId="1D53D3CA" w14:textId="77777777" w:rsidTr="00763ED8">
        <w:trPr>
          <w:trHeight w:val="227"/>
          <w:jc w:val="center"/>
        </w:trPr>
        <w:tc>
          <w:tcPr>
            <w:tcW w:w="3772" w:type="dxa"/>
            <w:gridSpan w:val="6"/>
            <w:tcBorders>
              <w:top w:val="single" w:sz="4" w:space="0" w:color="auto"/>
            </w:tcBorders>
            <w:hideMark/>
          </w:tcPr>
          <w:p w14:paraId="5304FF76" w14:textId="77777777" w:rsidR="004229B6" w:rsidRPr="001D6239" w:rsidRDefault="004229B6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590" w:type="dxa"/>
          </w:tcPr>
          <w:p w14:paraId="01C929C3" w14:textId="77777777" w:rsidR="004229B6" w:rsidRPr="001D6239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4229B6" w:rsidRPr="008E624D" w14:paraId="4EC68870" w14:textId="77777777" w:rsidTr="00763ED8">
        <w:trPr>
          <w:trHeight w:val="227"/>
          <w:jc w:val="center"/>
        </w:trPr>
        <w:tc>
          <w:tcPr>
            <w:tcW w:w="689" w:type="dxa"/>
            <w:vAlign w:val="bottom"/>
            <w:hideMark/>
          </w:tcPr>
          <w:p w14:paraId="33F0BDD5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083" w:type="dxa"/>
            <w:gridSpan w:val="5"/>
            <w:tcBorders>
              <w:bottom w:val="single" w:sz="4" w:space="0" w:color="auto"/>
            </w:tcBorders>
            <w:vAlign w:val="bottom"/>
          </w:tcPr>
          <w:p w14:paraId="35AF6FDE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590" w:type="dxa"/>
          </w:tcPr>
          <w:p w14:paraId="2663692C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4229B6" w:rsidRPr="008E624D" w14:paraId="6A62CF1C" w14:textId="77777777" w:rsidTr="00763ED8">
        <w:trPr>
          <w:trHeight w:val="227"/>
          <w:jc w:val="center"/>
        </w:trPr>
        <w:tc>
          <w:tcPr>
            <w:tcW w:w="689" w:type="dxa"/>
            <w:vAlign w:val="bottom"/>
          </w:tcPr>
          <w:p w14:paraId="316D0728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083" w:type="dxa"/>
            <w:gridSpan w:val="5"/>
            <w:vAlign w:val="bottom"/>
          </w:tcPr>
          <w:p w14:paraId="3EB85489" w14:textId="77777777" w:rsidR="004229B6" w:rsidRPr="008E624D" w:rsidRDefault="004229B6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590" w:type="dxa"/>
          </w:tcPr>
          <w:p w14:paraId="408FDECA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4229B6" w:rsidRPr="008E624D" w14:paraId="3EE32DD0" w14:textId="77777777" w:rsidTr="00763ED8">
        <w:trPr>
          <w:trHeight w:val="227"/>
          <w:jc w:val="center"/>
        </w:trPr>
        <w:tc>
          <w:tcPr>
            <w:tcW w:w="689" w:type="dxa"/>
            <w:vAlign w:val="bottom"/>
            <w:hideMark/>
          </w:tcPr>
          <w:p w14:paraId="6BB05C4E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083" w:type="dxa"/>
            <w:gridSpan w:val="5"/>
            <w:tcBorders>
              <w:bottom w:val="single" w:sz="4" w:space="0" w:color="auto"/>
            </w:tcBorders>
            <w:vAlign w:val="bottom"/>
          </w:tcPr>
          <w:p w14:paraId="67D21531" w14:textId="77777777" w:rsidR="004229B6" w:rsidRPr="008E624D" w:rsidRDefault="004229B6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0183F88F" w14:textId="77777777" w:rsidR="004229B6" w:rsidRPr="008E624D" w:rsidRDefault="004229B6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2C615051" w14:textId="77777777" w:rsidR="004229B6" w:rsidRPr="00D15675" w:rsidRDefault="004229B6" w:rsidP="004229B6">
      <w:pPr>
        <w:spacing w:before="130" w:line="260" w:lineRule="exact"/>
        <w:ind w:firstLine="539"/>
        <w:rPr>
          <w:rFonts w:ascii="Cambria" w:hAnsi="Cambria"/>
          <w:sz w:val="19"/>
        </w:rPr>
      </w:pPr>
    </w:p>
    <w:p w14:paraId="2C530ADE" w14:textId="77777777" w:rsidR="00FA0337" w:rsidRDefault="00F00C3F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B6"/>
    <w:rsid w:val="00106713"/>
    <w:rsid w:val="004229B6"/>
    <w:rsid w:val="008311FA"/>
    <w:rsid w:val="00F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EEC3"/>
  <w15:docId w15:val="{01122930-6CC4-49DA-B3BA-FFC51458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29B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2020-03-11T12:47:00Z</dcterms:created>
  <dcterms:modified xsi:type="dcterms:W3CDTF">2020-03-11T12:47:00Z</dcterms:modified>
</cp:coreProperties>
</file>