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70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4819"/>
      </w:tblGrid>
      <w:tr w:rsidR="00812F58" w:rsidRPr="00635B2D" w14:paraId="62AB101C" w14:textId="77777777" w:rsidTr="00C3568F">
        <w:trPr>
          <w:trHeight w:val="340"/>
        </w:trPr>
        <w:tc>
          <w:tcPr>
            <w:tcW w:w="2259" w:type="dxa"/>
            <w:tcBorders>
              <w:top w:val="single" w:sz="24" w:space="0" w:color="006097"/>
            </w:tcBorders>
          </w:tcPr>
          <w:p w14:paraId="41AEF3F5" w14:textId="155D1F8E" w:rsidR="00812F58" w:rsidRPr="00635B2D" w:rsidRDefault="00812F58" w:rsidP="0027286C">
            <w:pPr>
              <w:spacing w:after="0"/>
              <w:rPr>
                <w:rFonts w:ascii="Roboto Light" w:hAnsi="Roboto Light"/>
              </w:rPr>
            </w:pPr>
          </w:p>
        </w:tc>
        <w:tc>
          <w:tcPr>
            <w:tcW w:w="4800" w:type="dxa"/>
          </w:tcPr>
          <w:p w14:paraId="6FD1E780" w14:textId="77777777" w:rsidR="00812F58" w:rsidRPr="00635B2D" w:rsidRDefault="00812F58" w:rsidP="00BA2F5E">
            <w:pPr>
              <w:spacing w:after="0"/>
              <w:rPr>
                <w:rFonts w:ascii="Roboto Light" w:hAnsi="Roboto Light" w:cs="Tahoma"/>
              </w:rPr>
            </w:pPr>
          </w:p>
        </w:tc>
      </w:tr>
      <w:tr w:rsidR="00812F58" w:rsidRPr="00635B2D" w14:paraId="5713AC0D" w14:textId="77777777" w:rsidTr="00C3568F">
        <w:trPr>
          <w:trHeight w:val="1361"/>
        </w:trPr>
        <w:tc>
          <w:tcPr>
            <w:tcW w:w="7059" w:type="dxa"/>
            <w:gridSpan w:val="2"/>
          </w:tcPr>
          <w:sdt>
            <w:sdtPr>
              <w:rPr>
                <w:rStyle w:val="konsdoc1"/>
                <w:rFonts w:ascii="Roboto Black" w:hAnsi="Roboto Black"/>
              </w:rPr>
              <w:id w:val="44027569"/>
              <w:placeholder>
                <w:docPart w:val="DefaultPlaceholder_-1854013440"/>
              </w:placeholder>
            </w:sdtPr>
            <w:sdtEndPr>
              <w:rPr>
                <w:rStyle w:val="konsdoc1"/>
              </w:rPr>
            </w:sdtEndPr>
            <w:sdtContent>
              <w:p w14:paraId="6A5416C2" w14:textId="34DF0D1A" w:rsidR="009C3DE5" w:rsidRPr="00635B2D" w:rsidRDefault="007314ED" w:rsidP="00BA2F5E">
                <w:pPr>
                  <w:spacing w:after="240"/>
                  <w:rPr>
                    <w:rFonts w:ascii="Roboto Black" w:hAnsi="Roboto Black" w:cs="Tahoma"/>
                    <w:b/>
                    <w:caps/>
                    <w:color w:val="757679"/>
                    <w:sz w:val="40"/>
                    <w:szCs w:val="40"/>
                  </w:rPr>
                </w:pPr>
                <w:r>
                  <w:rPr>
                    <w:rStyle w:val="konsdoc1"/>
                    <w:rFonts w:ascii="Roboto Black" w:hAnsi="Roboto Black"/>
                  </w:rPr>
                  <w:t>ZIŅOJUMS</w:t>
                </w:r>
              </w:p>
            </w:sdtContent>
          </w:sdt>
          <w:bookmarkStart w:id="0" w:name="_Hlk233894870" w:displacedByCustomXml="next"/>
          <w:sdt>
            <w:sdtPr>
              <w:rPr>
                <w:rFonts w:eastAsiaTheme="minorHAnsi" w:cs="Tahoma"/>
                <w:b/>
                <w:color w:val="757679"/>
                <w:sz w:val="24"/>
                <w:szCs w:val="24"/>
                <w:lang w:eastAsia="en-US"/>
              </w:rPr>
              <w:id w:val="-297537917"/>
              <w:placeholder>
                <w:docPart w:val="A0BAF9B6FC514DC899CBC83A12AC9463"/>
              </w:placeholder>
              <w15:color w:val="757679"/>
              <w:text/>
            </w:sdtPr>
            <w:sdtEndPr/>
            <w:sdtContent>
              <w:p w14:paraId="2E3F8D12" w14:textId="5F68D5D4" w:rsidR="00B75585" w:rsidRPr="00635B2D" w:rsidRDefault="000623C9" w:rsidP="00762337">
                <w:pPr>
                  <w:spacing w:after="0"/>
                  <w:jc w:val="left"/>
                  <w:rPr>
                    <w:rFonts w:ascii="Roboto Light" w:hAnsi="Roboto Light" w:cs="Tahoma"/>
                    <w:b/>
                    <w:caps/>
                    <w:color w:val="757679"/>
                    <w:sz w:val="40"/>
                    <w:szCs w:val="40"/>
                  </w:rPr>
                </w:pPr>
                <w:r w:rsidRPr="000623C9">
                  <w:rPr>
                    <w:rFonts w:eastAsiaTheme="minorHAnsi" w:cs="Tahoma"/>
                    <w:b/>
                    <w:color w:val="757679"/>
                    <w:sz w:val="24"/>
                    <w:szCs w:val="24"/>
                    <w:lang w:eastAsia="en-US"/>
                  </w:rPr>
                  <w:t xml:space="preserve">par piešķirto ierobežotu radiofrekvenču joslu lietošanas tiesību pārkārtošanu 3600 </w:t>
                </w:r>
                <w:proofErr w:type="spellStart"/>
                <w:r w:rsidRPr="000623C9">
                  <w:rPr>
                    <w:rFonts w:eastAsiaTheme="minorHAnsi" w:cs="Tahoma"/>
                    <w:b/>
                    <w:color w:val="757679"/>
                    <w:sz w:val="24"/>
                    <w:szCs w:val="24"/>
                    <w:lang w:eastAsia="en-US"/>
                  </w:rPr>
                  <w:t>MHz</w:t>
                </w:r>
                <w:proofErr w:type="spellEnd"/>
                <w:r w:rsidRPr="000623C9">
                  <w:rPr>
                    <w:rFonts w:eastAsiaTheme="minorHAnsi" w:cs="Tahoma"/>
                    <w:b/>
                    <w:color w:val="757679"/>
                    <w:sz w:val="24"/>
                    <w:szCs w:val="24"/>
                    <w:lang w:eastAsia="en-US"/>
                  </w:rPr>
                  <w:t xml:space="preserve"> diapazonā</w:t>
                </w:r>
              </w:p>
            </w:sdtContent>
          </w:sdt>
          <w:bookmarkEnd w:id="0" w:displacedByCustomXml="prev"/>
        </w:tc>
      </w:tr>
      <w:tr w:rsidR="00812F58" w:rsidRPr="00635B2D" w14:paraId="5BF4F9F5" w14:textId="77777777" w:rsidTr="00C3568F">
        <w:trPr>
          <w:trHeight w:val="340"/>
        </w:trPr>
        <w:tc>
          <w:tcPr>
            <w:tcW w:w="2259" w:type="dxa"/>
            <w:tcBorders>
              <w:bottom w:val="single" w:sz="24" w:space="0" w:color="006097"/>
            </w:tcBorders>
          </w:tcPr>
          <w:p w14:paraId="28BC57A0" w14:textId="7EE5B1DF" w:rsidR="00812F58" w:rsidRPr="00635B2D" w:rsidRDefault="00812F58" w:rsidP="00BA2F5E">
            <w:pPr>
              <w:spacing w:after="0"/>
              <w:ind w:right="-7019"/>
              <w:rPr>
                <w:rFonts w:ascii="Roboto Light" w:hAnsi="Roboto Light" w:cs="Tahoma"/>
              </w:rPr>
            </w:pPr>
          </w:p>
        </w:tc>
        <w:tc>
          <w:tcPr>
            <w:tcW w:w="4800" w:type="dxa"/>
          </w:tcPr>
          <w:p w14:paraId="5C7A53FD" w14:textId="77777777" w:rsidR="00812F58" w:rsidRPr="00635B2D" w:rsidRDefault="00812F58" w:rsidP="00BA2F5E">
            <w:pPr>
              <w:spacing w:after="0"/>
              <w:rPr>
                <w:rFonts w:ascii="Roboto Light" w:hAnsi="Roboto Light" w:cs="Tahoma"/>
              </w:rPr>
            </w:pPr>
          </w:p>
        </w:tc>
      </w:tr>
      <w:tr w:rsidR="00A90E33" w:rsidRPr="00635B2D" w14:paraId="0D1753F5" w14:textId="77777777" w:rsidTr="00420B7A">
        <w:trPr>
          <w:trHeight w:val="340"/>
        </w:trPr>
        <w:tc>
          <w:tcPr>
            <w:tcW w:w="7059" w:type="dxa"/>
            <w:gridSpan w:val="2"/>
            <w:tcMar>
              <w:top w:w="120" w:type="dxa"/>
              <w:bottom w:w="120" w:type="dxa"/>
            </w:tcMar>
          </w:tcPr>
          <w:p w14:paraId="2C0313B2" w14:textId="05E45DDB" w:rsidR="00E153A7" w:rsidRPr="00635B2D" w:rsidRDefault="00E153A7" w:rsidP="00420B7A">
            <w:pPr>
              <w:spacing w:after="0"/>
              <w:rPr>
                <w:rFonts w:ascii="Roboto Light" w:hAnsi="Roboto Light" w:cs="Tahoma"/>
                <w:color w:val="757679"/>
                <w:szCs w:val="22"/>
              </w:rPr>
            </w:pPr>
          </w:p>
        </w:tc>
      </w:tr>
      <w:tr w:rsidR="00C3568F" w:rsidRPr="00635B2D" w14:paraId="1184B4A4" w14:textId="77777777" w:rsidTr="00B72C1B">
        <w:trPr>
          <w:trHeight w:val="431"/>
        </w:trPr>
        <w:sdt>
          <w:sdtPr>
            <w:rPr>
              <w:rFonts w:ascii="Roboto Light" w:hAnsi="Roboto Light"/>
              <w:color w:val="757679"/>
              <w:sz w:val="36"/>
              <w:szCs w:val="22"/>
            </w:rPr>
            <w:id w:val="-348030179"/>
            <w:placeholder>
              <w:docPart w:val="4F48933B9669493B94FD5A2626B0D74D"/>
            </w:placeholder>
            <w:text/>
          </w:sdtPr>
          <w:sdtEndPr/>
          <w:sdtContent>
            <w:tc>
              <w:tcPr>
                <w:tcW w:w="7059" w:type="dxa"/>
                <w:gridSpan w:val="2"/>
              </w:tcPr>
              <w:p w14:paraId="6E6771C6" w14:textId="7D626FA0" w:rsidR="00C3568F" w:rsidRPr="00635B2D" w:rsidRDefault="000623C9" w:rsidP="00F40C12">
                <w:pPr>
                  <w:spacing w:after="0"/>
                  <w:rPr>
                    <w:rFonts w:ascii="Roboto Light" w:hAnsi="Roboto Light"/>
                    <w:color w:val="757679"/>
                    <w:sz w:val="32"/>
                  </w:rPr>
                </w:pPr>
                <w:r w:rsidRPr="000623C9">
                  <w:rPr>
                    <w:rFonts w:ascii="Roboto Light" w:hAnsi="Roboto Light"/>
                    <w:color w:val="757679"/>
                    <w:sz w:val="36"/>
                    <w:szCs w:val="22"/>
                  </w:rPr>
                  <w:t xml:space="preserve">2026. gada </w:t>
                </w:r>
                <w:r>
                  <w:rPr>
                    <w:rFonts w:ascii="Roboto Light" w:hAnsi="Roboto Light"/>
                    <w:color w:val="757679"/>
                    <w:sz w:val="36"/>
                    <w:szCs w:val="22"/>
                  </w:rPr>
                  <w:t>16. jūlijā</w:t>
                </w:r>
              </w:p>
            </w:tc>
          </w:sdtContent>
        </w:sdt>
      </w:tr>
      <w:tr w:rsidR="00A07C2F" w:rsidRPr="00635B2D" w14:paraId="74EAD76B" w14:textId="77777777" w:rsidTr="002B54A7">
        <w:trPr>
          <w:trHeight w:val="431"/>
        </w:trPr>
        <w:tc>
          <w:tcPr>
            <w:tcW w:w="7059" w:type="dxa"/>
            <w:gridSpan w:val="2"/>
          </w:tcPr>
          <w:sdt>
            <w:sdtPr>
              <w:rPr>
                <w:rStyle w:val="Tahoma16"/>
                <w:rFonts w:ascii="Roboto Light" w:hAnsi="Roboto Light"/>
              </w:rPr>
              <w:id w:val="793482570"/>
              <w:placeholder>
                <w:docPart w:val="0E7BB2C50D814DED874279BBFFC6B708"/>
              </w:placeholder>
              <w:showingPlcHdr/>
            </w:sdtPr>
            <w:sdtEndPr>
              <w:rPr>
                <w:rStyle w:val="Noklusjumarindkopasfonts"/>
                <w:rFonts w:cs="Tahoma"/>
                <w:sz w:val="22"/>
              </w:rPr>
            </w:sdtEndPr>
            <w:sdtContent>
              <w:p w14:paraId="120F6D90" w14:textId="33F22EDB" w:rsidR="00A07C2F" w:rsidRPr="00635B2D" w:rsidRDefault="00195448" w:rsidP="00BA2F5E">
                <w:pPr>
                  <w:spacing w:after="0"/>
                  <w:rPr>
                    <w:rFonts w:ascii="Roboto Light" w:hAnsi="Roboto Light" w:cs="Tahoma"/>
                  </w:rPr>
                </w:pPr>
                <w:r w:rsidRPr="00635B2D">
                  <w:rPr>
                    <w:rStyle w:val="Tahoma18RG117G118B121"/>
                    <w:rFonts w:ascii="Roboto Light" w:hAnsi="Roboto Light"/>
                    <w:sz w:val="32"/>
                    <w:szCs w:val="32"/>
                  </w:rPr>
                  <w:t>Rīga</w:t>
                </w:r>
              </w:p>
            </w:sdtContent>
          </w:sdt>
        </w:tc>
      </w:tr>
    </w:tbl>
    <w:p w14:paraId="53B59624" w14:textId="77777777" w:rsidR="00BA59F8" w:rsidRPr="00635B2D" w:rsidRDefault="00BA59F8">
      <w:pPr>
        <w:spacing w:after="0"/>
        <w:rPr>
          <w:rFonts w:ascii="Roboto Light" w:hAnsi="Roboto Light" w:cs="Tahoma"/>
        </w:rPr>
        <w:sectPr w:rsidR="00BA59F8" w:rsidRPr="00635B2D" w:rsidSect="005E5E0B">
          <w:headerReference w:type="default" r:id="rId11"/>
          <w:footerReference w:type="default" r:id="rId12"/>
          <w:headerReference w:type="first" r:id="rId13"/>
          <w:footerReference w:type="first" r:id="rId14"/>
          <w:pgSz w:w="11906" w:h="16838"/>
          <w:pgMar w:top="5103" w:right="1701" w:bottom="1134" w:left="2552" w:header="851" w:footer="431" w:gutter="0"/>
          <w:cols w:space="708"/>
          <w:titlePg/>
          <w:docGrid w:linePitch="360"/>
        </w:sectPr>
      </w:pPr>
    </w:p>
    <w:sdt>
      <w:sdtPr>
        <w:rPr>
          <w:rFonts w:ascii="Roboto Light" w:eastAsia="Calibri" w:hAnsi="Roboto Light" w:cs="Tahoma"/>
          <w:b/>
          <w:noProof/>
          <w:color w:val="006097"/>
          <w:sz w:val="28"/>
          <w:szCs w:val="28"/>
          <w:lang w:eastAsia="ja-JP"/>
        </w:rPr>
        <w:id w:val="-867455484"/>
        <w:docPartObj>
          <w:docPartGallery w:val="Table of Contents"/>
          <w:docPartUnique/>
        </w:docPartObj>
      </w:sdtPr>
      <w:sdtEndPr>
        <w:rPr>
          <w:rFonts w:eastAsiaTheme="minorEastAsia"/>
          <w:bCs/>
          <w:sz w:val="24"/>
          <w:szCs w:val="24"/>
          <w:lang w:eastAsia="lv-LV"/>
        </w:rPr>
      </w:sdtEndPr>
      <w:sdtContent>
        <w:p w14:paraId="2D71C28E" w14:textId="77777777" w:rsidR="0002219E" w:rsidRPr="00635B2D" w:rsidRDefault="0002219E" w:rsidP="00CE6476">
          <w:pPr>
            <w:pStyle w:val="Saturardtjavirsraksts"/>
            <w:numPr>
              <w:ilvl w:val="0"/>
              <w:numId w:val="0"/>
            </w:numPr>
            <w:rPr>
              <w:rFonts w:ascii="Roboto Black" w:hAnsi="Roboto Black" w:cs="Tahoma"/>
              <w:b/>
              <w:color w:val="006097"/>
              <w:sz w:val="28"/>
              <w:szCs w:val="28"/>
            </w:rPr>
          </w:pPr>
          <w:r w:rsidRPr="00635B2D">
            <w:rPr>
              <w:rFonts w:ascii="Roboto Black" w:hAnsi="Roboto Black" w:cs="Tahoma"/>
              <w:b/>
              <w:color w:val="006097"/>
              <w:sz w:val="28"/>
              <w:szCs w:val="28"/>
            </w:rPr>
            <w:t>Satura rādītājs</w:t>
          </w:r>
        </w:p>
        <w:p w14:paraId="419DDEDB" w14:textId="513840C8" w:rsidR="00217EC6" w:rsidRDefault="007522B6" w:rsidP="00217EC6">
          <w:pPr>
            <w:pStyle w:val="Saturs1"/>
            <w:rPr>
              <w:rFonts w:asciiTheme="minorHAnsi" w:hAnsiTheme="minorHAnsi" w:cstheme="minorBidi"/>
              <w:color w:val="auto"/>
              <w:kern w:val="2"/>
              <w14:ligatures w14:val="standardContextual"/>
            </w:rPr>
          </w:pPr>
          <w:r w:rsidRPr="00635B2D">
            <w:fldChar w:fldCharType="begin"/>
          </w:r>
          <w:r w:rsidRPr="00635B2D">
            <w:instrText xml:space="preserve"> TOC \o "1-3" \h \z \u </w:instrText>
          </w:r>
          <w:r w:rsidRPr="00635B2D">
            <w:fldChar w:fldCharType="separate"/>
          </w:r>
          <w:hyperlink w:anchor="_Toc233974659" w:history="1">
            <w:r w:rsidR="00217EC6" w:rsidRPr="00032B63">
              <w:rPr>
                <w:rStyle w:val="Hipersaite"/>
              </w:rPr>
              <w:t>I Ievads</w:t>
            </w:r>
            <w:r w:rsidR="00217EC6">
              <w:rPr>
                <w:webHidden/>
              </w:rPr>
              <w:tab/>
            </w:r>
            <w:r w:rsidR="00217EC6">
              <w:rPr>
                <w:webHidden/>
              </w:rPr>
              <w:fldChar w:fldCharType="begin"/>
            </w:r>
            <w:r w:rsidR="00217EC6">
              <w:rPr>
                <w:webHidden/>
              </w:rPr>
              <w:instrText xml:space="preserve"> PAGEREF _Toc233974659 \h </w:instrText>
            </w:r>
            <w:r w:rsidR="00217EC6">
              <w:rPr>
                <w:webHidden/>
              </w:rPr>
            </w:r>
            <w:r w:rsidR="00217EC6">
              <w:rPr>
                <w:webHidden/>
              </w:rPr>
              <w:fldChar w:fldCharType="separate"/>
            </w:r>
            <w:r w:rsidR="00217EC6">
              <w:rPr>
                <w:webHidden/>
              </w:rPr>
              <w:t>3</w:t>
            </w:r>
            <w:r w:rsidR="00217EC6">
              <w:rPr>
                <w:webHidden/>
              </w:rPr>
              <w:fldChar w:fldCharType="end"/>
            </w:r>
          </w:hyperlink>
        </w:p>
        <w:p w14:paraId="607B5DD6" w14:textId="300A304B" w:rsidR="00217EC6" w:rsidRDefault="00452AD9" w:rsidP="00217EC6">
          <w:pPr>
            <w:pStyle w:val="Saturs1"/>
            <w:rPr>
              <w:rFonts w:asciiTheme="minorHAnsi" w:hAnsiTheme="minorHAnsi" w:cstheme="minorBidi"/>
              <w:color w:val="auto"/>
              <w:kern w:val="2"/>
              <w14:ligatures w14:val="standardContextual"/>
            </w:rPr>
          </w:pPr>
          <w:hyperlink w:anchor="_Toc233974660" w:history="1">
            <w:r w:rsidRPr="00032B63">
              <w:rPr>
                <w:rStyle w:val="Hipersaite"/>
              </w:rPr>
              <w:t xml:space="preserve">II </w:t>
            </w:r>
            <w:r>
              <w:rPr>
                <w:rStyle w:val="Hipersaite"/>
              </w:rPr>
              <w:t>Pamatojums un konkurences novērtējums</w:t>
            </w:r>
            <w:r>
              <w:rPr>
                <w:webHidden/>
              </w:rPr>
              <w:tab/>
              <w:t>4</w:t>
            </w:r>
          </w:hyperlink>
        </w:p>
        <w:p w14:paraId="77CBB241" w14:textId="2EB6AC6D" w:rsidR="00217EC6" w:rsidRDefault="00452AD9" w:rsidP="00217EC6">
          <w:pPr>
            <w:pStyle w:val="Saturs1"/>
            <w:rPr>
              <w:rFonts w:asciiTheme="minorHAnsi" w:hAnsiTheme="minorHAnsi" w:cstheme="minorBidi"/>
              <w:color w:val="auto"/>
              <w:kern w:val="2"/>
              <w14:ligatures w14:val="standardContextual"/>
            </w:rPr>
          </w:pPr>
          <w:hyperlink w:anchor="_Toc233974661" w:history="1">
            <w:r w:rsidRPr="00032B63">
              <w:rPr>
                <w:rStyle w:val="Hipersaite"/>
              </w:rPr>
              <w:t xml:space="preserve">III </w:t>
            </w:r>
            <w:r w:rsidRPr="00217EC6">
              <w:rPr>
                <w:rStyle w:val="Hipersaite"/>
              </w:rPr>
              <w:t xml:space="preserve">Regulatora secinājumi pēc ieinteresēto personu izteikto viedokļu apkopošanas </w:t>
            </w:r>
            <w:r>
              <w:rPr>
                <w:webHidden/>
              </w:rPr>
              <w:tab/>
              <w:t>7</w:t>
            </w:r>
          </w:hyperlink>
        </w:p>
        <w:p w14:paraId="5C826DCF" w14:textId="102F10C2" w:rsidR="00217EC6" w:rsidRPr="00217EC6" w:rsidRDefault="00452AD9" w:rsidP="00217EC6">
          <w:pPr>
            <w:pStyle w:val="Saturs1"/>
            <w:rPr>
              <w:rFonts w:cstheme="minorBidi"/>
              <w:color w:val="auto"/>
              <w:kern w:val="2"/>
              <w14:ligatures w14:val="standardContextual"/>
            </w:rPr>
          </w:pPr>
          <w:hyperlink w:anchor="_Toc233974662" w:history="1">
            <w:r w:rsidRPr="00217EC6">
              <w:rPr>
                <w:rStyle w:val="Hipersaite"/>
              </w:rPr>
              <w:t>IV Ceļa karte</w:t>
            </w:r>
            <w:r w:rsidRPr="00217EC6">
              <w:rPr>
                <w:webHidden/>
              </w:rPr>
              <w:tab/>
            </w:r>
            <w:r>
              <w:rPr>
                <w:webHidden/>
              </w:rPr>
              <w:t>8</w:t>
            </w:r>
          </w:hyperlink>
        </w:p>
        <w:p w14:paraId="00419270" w14:textId="725DECA3" w:rsidR="0002219E" w:rsidRPr="00941D88" w:rsidRDefault="007522B6" w:rsidP="00217EC6">
          <w:pPr>
            <w:pStyle w:val="Saturs1"/>
            <w:rPr>
              <w:rFonts w:asciiTheme="minorHAnsi" w:hAnsiTheme="minorHAnsi" w:cstheme="minorBidi"/>
              <w:color w:val="auto"/>
              <w:kern w:val="2"/>
              <w14:ligatures w14:val="standardContextual"/>
            </w:rPr>
          </w:pPr>
          <w:r w:rsidRPr="00635B2D">
            <w:fldChar w:fldCharType="end"/>
          </w:r>
        </w:p>
      </w:sdtContent>
    </w:sdt>
    <w:p w14:paraId="4D2629D6" w14:textId="00B6FC3D" w:rsidR="00627ADC" w:rsidRPr="00635B2D" w:rsidRDefault="00627ADC">
      <w:pPr>
        <w:spacing w:after="0"/>
        <w:rPr>
          <w:rFonts w:ascii="Roboto Light" w:hAnsi="Roboto Light" w:cs="Tahoma"/>
        </w:rPr>
      </w:pPr>
      <w:r w:rsidRPr="00635B2D">
        <w:rPr>
          <w:rFonts w:ascii="Roboto Light" w:hAnsi="Roboto Light" w:cs="Tahoma"/>
        </w:rPr>
        <w:br w:type="page"/>
      </w:r>
    </w:p>
    <w:p w14:paraId="256C0D57" w14:textId="7713EEAF" w:rsidR="00A236FE" w:rsidRPr="00635B2D" w:rsidRDefault="005B0704" w:rsidP="000C67D5">
      <w:pPr>
        <w:pStyle w:val="Virsraksts1"/>
        <w:rPr>
          <w:rFonts w:ascii="Roboto Light" w:hAnsi="Roboto Light"/>
        </w:rPr>
      </w:pPr>
      <w:bookmarkStart w:id="1" w:name="_Toc233974659"/>
      <w:r>
        <w:rPr>
          <w:rFonts w:ascii="Roboto Light" w:hAnsi="Roboto Light"/>
        </w:rPr>
        <w:lastRenderedPageBreak/>
        <w:t>Ievads</w:t>
      </w:r>
      <w:bookmarkEnd w:id="1"/>
    </w:p>
    <w:sdt>
      <w:sdtPr>
        <w:rPr>
          <w:rFonts w:ascii="Roboto Light" w:hAnsi="Roboto Light"/>
        </w:rPr>
        <w:tag w:val="TekstsTahoma11"/>
        <w:id w:val="-1557697169"/>
        <w:placeholder>
          <w:docPart w:val="524421D1F88645DEBA4F4430A9C4C52D"/>
        </w:placeholder>
        <w15:color w:val="000000"/>
        <w15:appearance w15:val="hidden"/>
      </w:sdtPr>
      <w:sdtEndPr/>
      <w:sdtContent>
        <w:p w14:paraId="0D1F92C8" w14:textId="134318F4" w:rsidR="0091222F" w:rsidRDefault="002B2FA9" w:rsidP="002B2FA9">
          <w:pPr>
            <w:ind w:left="5" w:firstLine="562"/>
            <w:rPr>
              <w:rFonts w:ascii="Roboto Light" w:hAnsi="Roboto Light"/>
            </w:rPr>
          </w:pPr>
          <w:r w:rsidRPr="002B2FA9">
            <w:rPr>
              <w:rFonts w:ascii="Roboto Light" w:hAnsi="Roboto Light"/>
            </w:rPr>
            <w:t>Sabiedrisko pakalpojumu regulēšanas komisija (turpmāk – Regulators) 2025.</w:t>
          </w:r>
          <w:r w:rsidR="0091222F">
            <w:rPr>
              <w:rFonts w:ascii="Roboto Light" w:hAnsi="Roboto Light"/>
            </w:rPr>
            <w:t> </w:t>
          </w:r>
          <w:r w:rsidRPr="002B2FA9">
            <w:rPr>
              <w:rFonts w:ascii="Roboto Light" w:hAnsi="Roboto Light"/>
            </w:rPr>
            <w:t>gada 18.</w:t>
          </w:r>
          <w:r w:rsidR="0091222F">
            <w:rPr>
              <w:rFonts w:ascii="Roboto Light" w:hAnsi="Roboto Light"/>
            </w:rPr>
            <w:t> </w:t>
          </w:r>
          <w:r w:rsidRPr="002B2FA9">
            <w:rPr>
              <w:rFonts w:ascii="Roboto Light" w:hAnsi="Roboto Light"/>
            </w:rPr>
            <w:t xml:space="preserve">decembrī izsludināja sākotnējo publisko konsultāciju par piešķirto ierobežotu radiofrekvenču joslu lietošanas tiesību pārkārtošanas nepieciešamību 3600 </w:t>
          </w:r>
          <w:proofErr w:type="spellStart"/>
          <w:r w:rsidRPr="002B2FA9">
            <w:rPr>
              <w:rFonts w:ascii="Roboto Light" w:hAnsi="Roboto Light"/>
            </w:rPr>
            <w:t>MHz</w:t>
          </w:r>
          <w:proofErr w:type="spellEnd"/>
          <w:r w:rsidRPr="002B2FA9">
            <w:rPr>
              <w:rFonts w:ascii="Roboto Light" w:hAnsi="Roboto Light"/>
            </w:rPr>
            <w:t xml:space="preserve"> diapazonā  (turpmāk – Sākotnējā konsultācija). Sākotnējā konsultācija beidzās 2026. gada 21. janvārī, un tajā netika gūts atbalsts Regulatora piedāvātajam redzējumam par 3600 </w:t>
          </w:r>
          <w:proofErr w:type="spellStart"/>
          <w:r w:rsidRPr="002B2FA9">
            <w:rPr>
              <w:rFonts w:ascii="Roboto Light" w:hAnsi="Roboto Light"/>
            </w:rPr>
            <w:t>MHz</w:t>
          </w:r>
          <w:proofErr w:type="spellEnd"/>
          <w:r w:rsidRPr="002B2FA9">
            <w:rPr>
              <w:rFonts w:ascii="Roboto Light" w:hAnsi="Roboto Light"/>
            </w:rPr>
            <w:t xml:space="preserve"> diapazona pārkārtošanas gaitu. Pēc Sākotnējās konsultācijas </w:t>
          </w:r>
          <w:r w:rsidR="00B0479D">
            <w:rPr>
              <w:rFonts w:ascii="Roboto Light" w:hAnsi="Roboto Light"/>
            </w:rPr>
            <w:t>beigām</w:t>
          </w:r>
          <w:r w:rsidR="00B0479D" w:rsidRPr="002B2FA9">
            <w:rPr>
              <w:rFonts w:ascii="Roboto Light" w:hAnsi="Roboto Light"/>
            </w:rPr>
            <w:t xml:space="preserve"> </w:t>
          </w:r>
          <w:r w:rsidRPr="002B2FA9">
            <w:rPr>
              <w:rFonts w:ascii="Roboto Light" w:hAnsi="Roboto Light"/>
            </w:rPr>
            <w:t xml:space="preserve">Regulators aktīvi turpināja izzināt ieinteresēto personu viedokļus par 3600 </w:t>
          </w:r>
          <w:proofErr w:type="spellStart"/>
          <w:r w:rsidRPr="002B2FA9">
            <w:rPr>
              <w:rFonts w:ascii="Roboto Light" w:hAnsi="Roboto Light"/>
            </w:rPr>
            <w:t>MHz</w:t>
          </w:r>
          <w:proofErr w:type="spellEnd"/>
          <w:r w:rsidRPr="002B2FA9">
            <w:rPr>
              <w:rFonts w:ascii="Roboto Light" w:hAnsi="Roboto Light"/>
            </w:rPr>
            <w:t xml:space="preserve"> diapazona pārkārtošanu, vairākkārt tiekoties ar elektronisko sakaru komersantiem (turpmāk – komersanti), lai panāktu vienošanos par iespējami efektīvāko un normatīvajiem aktiem atbilstošāko risinājumu. </w:t>
          </w:r>
        </w:p>
        <w:p w14:paraId="6623161C" w14:textId="74763CD8" w:rsidR="002B2FA9" w:rsidRDefault="0091222F" w:rsidP="002B2FA9">
          <w:pPr>
            <w:ind w:left="5" w:firstLine="562"/>
            <w:rPr>
              <w:rFonts w:ascii="Roboto Light" w:hAnsi="Roboto Light"/>
            </w:rPr>
          </w:pPr>
          <w:r w:rsidRPr="002B2FA9">
            <w:rPr>
              <w:rFonts w:ascii="Roboto Light" w:hAnsi="Roboto Light"/>
            </w:rPr>
            <w:t>Saskaņā ar Elektronisko sakaru likuma 11. panta ceturto daļu</w:t>
          </w:r>
          <w:r>
            <w:rPr>
              <w:rStyle w:val="Vresatsauce"/>
              <w:rFonts w:ascii="Roboto Light" w:hAnsi="Roboto Light"/>
            </w:rPr>
            <w:footnoteReference w:id="2"/>
          </w:r>
          <w:r w:rsidRPr="002B2FA9">
            <w:rPr>
              <w:rFonts w:ascii="Roboto Light" w:hAnsi="Roboto Light"/>
            </w:rPr>
            <w:t xml:space="preserve"> </w:t>
          </w:r>
          <w:r w:rsidR="002B2FA9" w:rsidRPr="002B2FA9">
            <w:rPr>
              <w:rFonts w:ascii="Roboto Light" w:hAnsi="Roboto Light"/>
            </w:rPr>
            <w:t>Regulators 2026. gada 28.</w:t>
          </w:r>
          <w:r>
            <w:rPr>
              <w:rFonts w:ascii="Roboto Light" w:hAnsi="Roboto Light"/>
            </w:rPr>
            <w:t> </w:t>
          </w:r>
          <w:r w:rsidR="002B2FA9" w:rsidRPr="002B2FA9">
            <w:rPr>
              <w:rFonts w:ascii="Roboto Light" w:hAnsi="Roboto Light"/>
            </w:rPr>
            <w:t>maijā izsludināja atkārtotu publisko konsultāciju</w:t>
          </w:r>
          <w:r>
            <w:rPr>
              <w:rFonts w:ascii="Roboto Light" w:hAnsi="Roboto Light"/>
            </w:rPr>
            <w:t xml:space="preserve"> (turpmāk – Atkārtotā konsultācija)</w:t>
          </w:r>
          <w:r w:rsidR="002B2FA9" w:rsidRPr="002B2FA9">
            <w:rPr>
              <w:rFonts w:ascii="Roboto Light" w:hAnsi="Roboto Light"/>
            </w:rPr>
            <w:t xml:space="preserve"> par piešķirto ierobežotu radiofrekvenču joslu lietošanas tiesību </w:t>
          </w:r>
          <w:r w:rsidRPr="002B2FA9">
            <w:rPr>
              <w:rFonts w:ascii="Roboto Light" w:hAnsi="Roboto Light"/>
            </w:rPr>
            <w:t>pārkārtošan</w:t>
          </w:r>
          <w:r>
            <w:rPr>
              <w:rFonts w:ascii="Roboto Light" w:hAnsi="Roboto Light"/>
            </w:rPr>
            <w:t>u</w:t>
          </w:r>
          <w:r w:rsidRPr="002B2FA9">
            <w:rPr>
              <w:rFonts w:ascii="Roboto Light" w:hAnsi="Roboto Light"/>
            </w:rPr>
            <w:t xml:space="preserve"> </w:t>
          </w:r>
          <w:r w:rsidRPr="0091222F">
            <w:rPr>
              <w:rFonts w:ascii="Roboto Light" w:hAnsi="Roboto Light"/>
            </w:rPr>
            <w:t xml:space="preserve">3600 </w:t>
          </w:r>
          <w:proofErr w:type="spellStart"/>
          <w:r w:rsidRPr="0091222F">
            <w:rPr>
              <w:rFonts w:ascii="Roboto Light" w:hAnsi="Roboto Light"/>
            </w:rPr>
            <w:t>MHz</w:t>
          </w:r>
          <w:proofErr w:type="spellEnd"/>
          <w:r w:rsidRPr="0091222F">
            <w:rPr>
              <w:rFonts w:ascii="Roboto Light" w:hAnsi="Roboto Light"/>
            </w:rPr>
            <w:t xml:space="preserve"> diapazonā</w:t>
          </w:r>
          <w:r w:rsidR="002B2FA9" w:rsidRPr="002B2FA9">
            <w:rPr>
              <w:rFonts w:ascii="Roboto Light" w:hAnsi="Roboto Light"/>
            </w:rPr>
            <w:t>.</w:t>
          </w:r>
          <w:r w:rsidRPr="0091222F">
            <w:rPr>
              <w:rFonts w:ascii="Roboto Light" w:hAnsi="Roboto Light"/>
            </w:rPr>
            <w:t xml:space="preserve"> </w:t>
          </w:r>
          <w:r w:rsidRPr="002B2FA9">
            <w:rPr>
              <w:rFonts w:ascii="Roboto Light" w:hAnsi="Roboto Light"/>
            </w:rPr>
            <w:t xml:space="preserve">Atkārtotā konsultācija </w:t>
          </w:r>
          <w:r>
            <w:rPr>
              <w:rFonts w:ascii="Roboto Light" w:hAnsi="Roboto Light"/>
            </w:rPr>
            <w:t>beidzās</w:t>
          </w:r>
          <w:r w:rsidRPr="002B2FA9">
            <w:rPr>
              <w:rFonts w:ascii="Roboto Light" w:hAnsi="Roboto Light"/>
            </w:rPr>
            <w:t xml:space="preserve"> 2026.</w:t>
          </w:r>
          <w:r>
            <w:rPr>
              <w:rFonts w:ascii="Roboto Light" w:hAnsi="Roboto Light"/>
            </w:rPr>
            <w:t> </w:t>
          </w:r>
          <w:r w:rsidRPr="002B2FA9">
            <w:rPr>
              <w:rFonts w:ascii="Roboto Light" w:hAnsi="Roboto Light"/>
            </w:rPr>
            <w:t>gada 12.</w:t>
          </w:r>
          <w:r>
            <w:rPr>
              <w:rFonts w:ascii="Roboto Light" w:hAnsi="Roboto Light"/>
            </w:rPr>
            <w:t> </w:t>
          </w:r>
          <w:r w:rsidRPr="002B2FA9">
            <w:rPr>
              <w:rFonts w:ascii="Roboto Light" w:hAnsi="Roboto Light"/>
            </w:rPr>
            <w:t>jūnij</w:t>
          </w:r>
          <w:r>
            <w:rPr>
              <w:rFonts w:ascii="Roboto Light" w:hAnsi="Roboto Light"/>
            </w:rPr>
            <w:t>ā.</w:t>
          </w:r>
        </w:p>
        <w:p w14:paraId="6B1428E1" w14:textId="0A61E69A" w:rsidR="002B2FA9" w:rsidRPr="002B2FA9" w:rsidRDefault="0091222F" w:rsidP="00452AD9">
          <w:pPr>
            <w:ind w:firstLine="567"/>
            <w:rPr>
              <w:rFonts w:ascii="Roboto Light" w:hAnsi="Roboto Light"/>
            </w:rPr>
          </w:pPr>
          <w:r>
            <w:rPr>
              <w:rFonts w:ascii="Roboto Light" w:hAnsi="Roboto Light"/>
            </w:rPr>
            <w:t>A</w:t>
          </w:r>
          <w:r w:rsidRPr="002B2FA9">
            <w:rPr>
              <w:rFonts w:ascii="Roboto Light" w:hAnsi="Roboto Light"/>
            </w:rPr>
            <w:t>tkārtotā</w:t>
          </w:r>
          <w:r>
            <w:rPr>
              <w:rFonts w:ascii="Roboto Light" w:hAnsi="Roboto Light"/>
            </w:rPr>
            <w:t>s</w:t>
          </w:r>
          <w:r w:rsidRPr="002B2FA9">
            <w:rPr>
              <w:rFonts w:ascii="Roboto Light" w:hAnsi="Roboto Light"/>
            </w:rPr>
            <w:t xml:space="preserve"> konsultācij</w:t>
          </w:r>
          <w:r>
            <w:rPr>
              <w:rFonts w:ascii="Roboto Light" w:hAnsi="Roboto Light"/>
            </w:rPr>
            <w:t>as</w:t>
          </w:r>
          <w:r w:rsidRPr="002B2FA9">
            <w:rPr>
              <w:rFonts w:ascii="Roboto Light" w:hAnsi="Roboto Light"/>
            </w:rPr>
            <w:t xml:space="preserve"> mērķis bija turpināt izzināt ieinteresēto personu viedokli par 3600</w:t>
          </w:r>
          <w:r w:rsidR="000C55D6">
            <w:rPr>
              <w:rFonts w:ascii="Roboto Light" w:hAnsi="Roboto Light"/>
            </w:rPr>
            <w:t> </w:t>
          </w:r>
          <w:proofErr w:type="spellStart"/>
          <w:r w:rsidRPr="002B2FA9">
            <w:rPr>
              <w:rFonts w:ascii="Roboto Light" w:hAnsi="Roboto Light"/>
            </w:rPr>
            <w:t>MHz</w:t>
          </w:r>
          <w:proofErr w:type="spellEnd"/>
          <w:r w:rsidRPr="002B2FA9">
            <w:rPr>
              <w:rFonts w:ascii="Roboto Light" w:hAnsi="Roboto Light"/>
            </w:rPr>
            <w:t xml:space="preserve"> diapazona pārkārtošanas iespējām </w:t>
          </w:r>
          <w:r>
            <w:rPr>
              <w:rFonts w:ascii="Roboto Light" w:hAnsi="Roboto Light"/>
            </w:rPr>
            <w:t>un</w:t>
          </w:r>
          <w:r w:rsidRPr="002B2FA9">
            <w:rPr>
              <w:rFonts w:ascii="Roboto Light" w:hAnsi="Roboto Light"/>
            </w:rPr>
            <w:t xml:space="preserve"> panākt visu ieinteresēto pušu, tostarp elektronisko sakaru nozares politikas veidotāju, konceptuālu vienošanos un atbalstu Regulatora izstrādātaja</w:t>
          </w:r>
          <w:r>
            <w:rPr>
              <w:rFonts w:ascii="Roboto Light" w:hAnsi="Roboto Light"/>
            </w:rPr>
            <w:t>m</w:t>
          </w:r>
          <w:r w:rsidRPr="002B2FA9">
            <w:rPr>
              <w:rFonts w:ascii="Roboto Light" w:hAnsi="Roboto Light"/>
            </w:rPr>
            <w:t xml:space="preserve"> </w:t>
          </w:r>
          <w:r>
            <w:rPr>
              <w:rFonts w:ascii="Roboto Light" w:hAnsi="Roboto Light"/>
            </w:rPr>
            <w:t>dokumentam</w:t>
          </w:r>
          <w:r w:rsidRPr="002B2FA9">
            <w:rPr>
              <w:rFonts w:ascii="Roboto Light" w:hAnsi="Roboto Light"/>
            </w:rPr>
            <w:t>.</w:t>
          </w:r>
        </w:p>
        <w:p w14:paraId="34840B55" w14:textId="0BE6E693" w:rsidR="002B2FA9" w:rsidRPr="002B2FA9" w:rsidRDefault="002B2FA9" w:rsidP="00A155F6">
          <w:pPr>
            <w:ind w:firstLine="567"/>
            <w:rPr>
              <w:rFonts w:ascii="Roboto Light" w:hAnsi="Roboto Light"/>
            </w:rPr>
          </w:pPr>
          <w:r w:rsidRPr="002B2FA9">
            <w:rPr>
              <w:rFonts w:ascii="Roboto Light" w:hAnsi="Roboto Light"/>
            </w:rPr>
            <w:t>Regulators</w:t>
          </w:r>
          <w:r w:rsidR="000C55D6">
            <w:rPr>
              <w:rFonts w:ascii="Roboto Light" w:hAnsi="Roboto Light"/>
            </w:rPr>
            <w:t>,</w:t>
          </w:r>
          <w:r w:rsidRPr="002B2FA9">
            <w:rPr>
              <w:rFonts w:ascii="Roboto Light" w:hAnsi="Roboto Light"/>
            </w:rPr>
            <w:t xml:space="preserve"> detalizēti izvērtējot un apkopojot </w:t>
          </w:r>
          <w:r w:rsidR="0091222F">
            <w:rPr>
              <w:rFonts w:ascii="Roboto Light" w:hAnsi="Roboto Light"/>
            </w:rPr>
            <w:t xml:space="preserve">Sākotnējās konsultācijas </w:t>
          </w:r>
          <w:r w:rsidR="00452AD9">
            <w:rPr>
              <w:rFonts w:ascii="Roboto Light" w:hAnsi="Roboto Light"/>
            </w:rPr>
            <w:t xml:space="preserve">laikā </w:t>
          </w:r>
          <w:r w:rsidRPr="002B2FA9">
            <w:rPr>
              <w:rFonts w:ascii="Roboto Light" w:hAnsi="Roboto Light"/>
            </w:rPr>
            <w:t xml:space="preserve">un pēc tās </w:t>
          </w:r>
          <w:proofErr w:type="spellStart"/>
          <w:r w:rsidRPr="002B2FA9">
            <w:rPr>
              <w:rFonts w:ascii="Roboto Light" w:hAnsi="Roboto Light"/>
            </w:rPr>
            <w:t>rakstveidā</w:t>
          </w:r>
          <w:proofErr w:type="spellEnd"/>
          <w:r w:rsidRPr="002B2FA9">
            <w:rPr>
              <w:rFonts w:ascii="Roboto Light" w:hAnsi="Roboto Light"/>
            </w:rPr>
            <w:t xml:space="preserve"> un mutvārdos izteiktos viedokļus,</w:t>
          </w:r>
          <w:r w:rsidR="0091222F">
            <w:rPr>
              <w:rFonts w:ascii="Roboto Light" w:hAnsi="Roboto Light"/>
            </w:rPr>
            <w:t xml:space="preserve"> kā arī</w:t>
          </w:r>
          <w:r w:rsidR="00452AD9">
            <w:rPr>
              <w:rFonts w:ascii="Roboto Light" w:hAnsi="Roboto Light"/>
            </w:rPr>
            <w:t xml:space="preserve"> izvērtējot</w:t>
          </w:r>
          <w:r w:rsidR="0091222F">
            <w:rPr>
              <w:rFonts w:ascii="Roboto Light" w:hAnsi="Roboto Light"/>
            </w:rPr>
            <w:t xml:space="preserve"> Atkārtotās konsultācijas laikā komersantu pausto</w:t>
          </w:r>
          <w:r w:rsidRPr="002B2FA9">
            <w:rPr>
              <w:rFonts w:ascii="Roboto Light" w:hAnsi="Roboto Light"/>
            </w:rPr>
            <w:t xml:space="preserve"> </w:t>
          </w:r>
          <w:r w:rsidR="0091222F">
            <w:rPr>
              <w:rFonts w:ascii="Roboto Light" w:hAnsi="Roboto Light"/>
            </w:rPr>
            <w:t xml:space="preserve">viedokli, </w:t>
          </w:r>
          <w:r w:rsidRPr="002B2FA9">
            <w:rPr>
              <w:rFonts w:ascii="Roboto Light" w:hAnsi="Roboto Light"/>
            </w:rPr>
            <w:t xml:space="preserve">ir izstrādājis </w:t>
          </w:r>
          <w:r w:rsidR="0091222F">
            <w:rPr>
              <w:rFonts w:ascii="Roboto Light" w:hAnsi="Roboto Light"/>
            </w:rPr>
            <w:t>šo ziņojumu</w:t>
          </w:r>
          <w:r w:rsidRPr="002B2FA9">
            <w:rPr>
              <w:rFonts w:ascii="Roboto Light" w:hAnsi="Roboto Light"/>
            </w:rPr>
            <w:t xml:space="preserve">, kas ietver 3600 </w:t>
          </w:r>
          <w:proofErr w:type="spellStart"/>
          <w:r w:rsidRPr="002B2FA9">
            <w:rPr>
              <w:rFonts w:ascii="Roboto Light" w:hAnsi="Roboto Light"/>
            </w:rPr>
            <w:t>MHz</w:t>
          </w:r>
          <w:proofErr w:type="spellEnd"/>
          <w:r w:rsidRPr="002B2FA9">
            <w:rPr>
              <w:rFonts w:ascii="Roboto Light" w:hAnsi="Roboto Light"/>
            </w:rPr>
            <w:t xml:space="preserve"> diapazona pārkārtošanas posmus, aptuvenos veicamo darbību izpildes termiņus, institucionālo atbildību, kā arī nepieciešamos tehniskos un normatīvos pasākumus (turpmāk – ceļa karte), lai sasniegtu pēc iespējas efektīvāku radiofrekvenču spektra izmantošanu (detalizētāk skatīt šā </w:t>
          </w:r>
          <w:r w:rsidR="00B0479D">
            <w:rPr>
              <w:rFonts w:ascii="Roboto Light" w:hAnsi="Roboto Light"/>
            </w:rPr>
            <w:t>ziņojuma</w:t>
          </w:r>
          <w:r w:rsidR="00B0479D" w:rsidRPr="002B2FA9">
            <w:rPr>
              <w:rFonts w:ascii="Roboto Light" w:hAnsi="Roboto Light"/>
            </w:rPr>
            <w:t xml:space="preserve"> </w:t>
          </w:r>
          <w:r w:rsidR="00B0479D">
            <w:rPr>
              <w:rFonts w:ascii="Roboto Light" w:hAnsi="Roboto Light"/>
            </w:rPr>
            <w:t>II</w:t>
          </w:r>
          <w:r w:rsidR="000C55D6">
            <w:rPr>
              <w:rFonts w:ascii="Roboto Light" w:hAnsi="Roboto Light"/>
            </w:rPr>
            <w:t> </w:t>
          </w:r>
          <w:r w:rsidR="00B0479D">
            <w:rPr>
              <w:rFonts w:ascii="Roboto Light" w:hAnsi="Roboto Light"/>
            </w:rPr>
            <w:t xml:space="preserve">un IV </w:t>
          </w:r>
          <w:r w:rsidRPr="002B2FA9">
            <w:rPr>
              <w:rFonts w:ascii="Roboto Light" w:hAnsi="Roboto Light"/>
            </w:rPr>
            <w:t xml:space="preserve">nodaļu). Regulatora izstrādātā ceļa karte kalpos kā turpmāks pamats (vienots koordinācijas un pārvaldības instruments) 3600 </w:t>
          </w:r>
          <w:proofErr w:type="spellStart"/>
          <w:r w:rsidRPr="002B2FA9">
            <w:rPr>
              <w:rFonts w:ascii="Roboto Light" w:hAnsi="Roboto Light"/>
            </w:rPr>
            <w:t>MHz</w:t>
          </w:r>
          <w:proofErr w:type="spellEnd"/>
          <w:r w:rsidRPr="002B2FA9">
            <w:rPr>
              <w:rFonts w:ascii="Roboto Light" w:hAnsi="Roboto Light"/>
            </w:rPr>
            <w:t xml:space="preserve"> diapazona pārkārtošanas procesa īstenošanai, nodrošinot vienotu, koordinētu un pārskatāmu 3600 </w:t>
          </w:r>
          <w:proofErr w:type="spellStart"/>
          <w:r w:rsidRPr="002B2FA9">
            <w:rPr>
              <w:rFonts w:ascii="Roboto Light" w:hAnsi="Roboto Light"/>
            </w:rPr>
            <w:t>MHz</w:t>
          </w:r>
          <w:proofErr w:type="spellEnd"/>
          <w:r w:rsidRPr="002B2FA9">
            <w:rPr>
              <w:rFonts w:ascii="Roboto Light" w:hAnsi="Roboto Light"/>
            </w:rPr>
            <w:t xml:space="preserve"> diapazona izmantošanu.</w:t>
          </w:r>
        </w:p>
        <w:p w14:paraId="19F8E986" w14:textId="14A447A4" w:rsidR="00452AD9" w:rsidRPr="00635B2D" w:rsidRDefault="0093456B" w:rsidP="00142996">
          <w:pPr>
            <w:ind w:firstLine="567"/>
            <w:rPr>
              <w:rStyle w:val="11Tamoha"/>
              <w:rFonts w:ascii="Roboto Light" w:hAnsi="Roboto Light"/>
            </w:rPr>
          </w:pPr>
        </w:p>
      </w:sdtContent>
    </w:sdt>
    <w:bookmarkStart w:id="2" w:name="_Toc233974660" w:displacedByCustomXml="next"/>
    <w:bookmarkStart w:id="3" w:name="_Hlk234230540" w:displacedByCustomXml="next"/>
    <w:sdt>
      <w:sdtPr>
        <w:rPr>
          <w:rFonts w:ascii="Roboto Light" w:hAnsi="Roboto Light"/>
          <w:color w:val="auto"/>
          <w:sz w:val="22"/>
        </w:rPr>
        <w:id w:val="-1601181288"/>
        <w:placeholder>
          <w:docPart w:val="149FEA79E1044FEA90A73FDBD7A12688"/>
        </w:placeholder>
        <w15:appearance w15:val="hidden"/>
      </w:sdtPr>
      <w:sdtEndPr/>
      <w:sdtContent>
        <w:p w14:paraId="498038E2" w14:textId="0F75AF7A" w:rsidR="005958BC" w:rsidRPr="00635B2D" w:rsidRDefault="00217EC6" w:rsidP="000C67D5">
          <w:pPr>
            <w:pStyle w:val="Virsraksts1"/>
            <w:rPr>
              <w:rFonts w:ascii="Roboto Light" w:hAnsi="Roboto Light"/>
            </w:rPr>
          </w:pPr>
          <w:r>
            <w:rPr>
              <w:rFonts w:ascii="Roboto Light" w:hAnsi="Roboto Light"/>
            </w:rPr>
            <w:t>Pamatojums un konkurences novērtējums</w:t>
          </w:r>
        </w:p>
      </w:sdtContent>
    </w:sdt>
    <w:bookmarkEnd w:id="2" w:displacedByCustomXml="prev"/>
    <w:bookmarkEnd w:id="3"/>
    <w:p w14:paraId="355949AA" w14:textId="77777777" w:rsidR="00452892" w:rsidRPr="00452892" w:rsidRDefault="00452892" w:rsidP="00452892">
      <w:pPr>
        <w:ind w:firstLine="425"/>
        <w:rPr>
          <w:rFonts w:ascii="Roboto Light" w:hAnsi="Roboto Light"/>
          <w:szCs w:val="22"/>
        </w:rPr>
      </w:pPr>
      <w:r w:rsidRPr="00452892">
        <w:rPr>
          <w:rFonts w:ascii="Roboto Light" w:hAnsi="Roboto Light"/>
          <w:szCs w:val="22"/>
        </w:rPr>
        <w:t>3600 </w:t>
      </w:r>
      <w:proofErr w:type="spellStart"/>
      <w:r w:rsidRPr="00452892">
        <w:rPr>
          <w:rFonts w:ascii="Roboto Light" w:hAnsi="Roboto Light"/>
          <w:szCs w:val="22"/>
        </w:rPr>
        <w:t>MHz</w:t>
      </w:r>
      <w:proofErr w:type="spellEnd"/>
      <w:r w:rsidRPr="00452892">
        <w:rPr>
          <w:rFonts w:ascii="Roboto Light" w:hAnsi="Roboto Light"/>
          <w:szCs w:val="22"/>
        </w:rPr>
        <w:t xml:space="preserve"> diapazons ir stratēģiski svarīga radiofrekvenču spektra josla un ir būtiska ierobežota josla 5G pakalpojumu nodrošināšanai Eiropā, kurā pieļaujama līdz 400 </w:t>
      </w:r>
      <w:proofErr w:type="spellStart"/>
      <w:r w:rsidRPr="00452892">
        <w:rPr>
          <w:rFonts w:ascii="Roboto Light" w:hAnsi="Roboto Light"/>
          <w:szCs w:val="22"/>
        </w:rPr>
        <w:t>MHz</w:t>
      </w:r>
      <w:proofErr w:type="spellEnd"/>
      <w:r w:rsidRPr="00452892">
        <w:rPr>
          <w:rFonts w:ascii="Roboto Light" w:hAnsi="Roboto Light"/>
          <w:szCs w:val="22"/>
        </w:rPr>
        <w:t xml:space="preserve"> vienlaidu radiofrekvenču spektra joslas izmantošana. Minētais diapazons ir fundamentāli svarīgs, lai palielinātu mobilo sakaru tīklu kapacitāti (izrietoši ļaujot nodrošināt maksimālos un vidējos datu pārraides ātrumus), kā arī samazinātu iespējamās pārslodzes bāzes stacijās sakarā ar datu patēriņa pieaugumu.</w:t>
      </w:r>
    </w:p>
    <w:p w14:paraId="3D6BBC20" w14:textId="623B0D8F" w:rsidR="00452892" w:rsidRPr="00452892" w:rsidRDefault="00452892" w:rsidP="00452892">
      <w:pPr>
        <w:ind w:firstLine="425"/>
        <w:rPr>
          <w:rFonts w:ascii="Roboto Light" w:hAnsi="Roboto Light"/>
          <w:szCs w:val="22"/>
        </w:rPr>
      </w:pPr>
      <w:r w:rsidRPr="00452892">
        <w:rPr>
          <w:rFonts w:ascii="Roboto Light" w:hAnsi="Roboto Light"/>
          <w:szCs w:val="22"/>
        </w:rPr>
        <w:t>Saskaņā ar Radiofrekvenču spektra politikas grupas (turpmāk – RSPG) 2025. gada 12. februāra ziņojumā “6G attīstības stratēģiskais redzējums”</w:t>
      </w:r>
      <w:r w:rsidRPr="00452892">
        <w:rPr>
          <w:rStyle w:val="Vresatsauce"/>
          <w:rFonts w:ascii="Roboto Light" w:hAnsi="Roboto Light"/>
          <w:szCs w:val="22"/>
        </w:rPr>
        <w:footnoteReference w:id="3"/>
      </w:r>
      <w:r w:rsidRPr="00452892">
        <w:rPr>
          <w:rFonts w:ascii="Roboto Light" w:hAnsi="Roboto Light"/>
          <w:szCs w:val="22"/>
        </w:rPr>
        <w:t xml:space="preserve"> norādīto 3600 </w:t>
      </w:r>
      <w:proofErr w:type="spellStart"/>
      <w:r w:rsidRPr="00452892">
        <w:rPr>
          <w:rFonts w:ascii="Roboto Light" w:hAnsi="Roboto Light"/>
          <w:szCs w:val="22"/>
        </w:rPr>
        <w:t>MHz</w:t>
      </w:r>
      <w:proofErr w:type="spellEnd"/>
      <w:r w:rsidRPr="00452892">
        <w:rPr>
          <w:rFonts w:ascii="Roboto Light" w:hAnsi="Roboto Light"/>
          <w:szCs w:val="22"/>
        </w:rPr>
        <w:t xml:space="preserve"> josla pašlaik ir galvenais vidējā diapazona radiofrekvenču spektrs, kas nodrošina ātrdarbīgus savienojumus, jo īpaši pilsētu teritorijās, kur kapacitātes pieprasījums ir visaugstākais. Tā arī nodrošina pārklājuma un kapacitātes prasību izpildi, piedāvājot nepārtrauktus radiofrekvenču spektra blokus, vēlams 80–100 </w:t>
      </w:r>
      <w:proofErr w:type="spellStart"/>
      <w:r w:rsidRPr="00452892">
        <w:rPr>
          <w:rFonts w:ascii="Roboto Light" w:hAnsi="Roboto Light"/>
          <w:szCs w:val="22"/>
        </w:rPr>
        <w:t>MHz</w:t>
      </w:r>
      <w:proofErr w:type="spellEnd"/>
      <w:r w:rsidRPr="00452892">
        <w:rPr>
          <w:rFonts w:ascii="Roboto Light" w:hAnsi="Roboto Light"/>
          <w:szCs w:val="22"/>
        </w:rPr>
        <w:t xml:space="preserve"> apjomā, kā noteikts pašreizējā Eiropas Savienības regulējumā. Kā galvenā 5G josla tā daudzviet pasaulē ir izmantota 5G pakalpojumu ieviešanas uzsākšanai. </w:t>
      </w:r>
      <w:r w:rsidRPr="00452892">
        <w:rPr>
          <w:rFonts w:ascii="Roboto Light" w:hAnsi="Roboto Light"/>
          <w:szCs w:val="22"/>
        </w:rPr>
        <w:lastRenderedPageBreak/>
        <w:t>Dažās Eiropas Savienības dalībvalstīs katram operatoram ir piešķirts pat vēl lielāks spektra apjoms –</w:t>
      </w:r>
      <w:r w:rsidR="000C55D6">
        <w:rPr>
          <w:rFonts w:ascii="Roboto Light" w:hAnsi="Roboto Light"/>
          <w:szCs w:val="22"/>
        </w:rPr>
        <w:t xml:space="preserve"> </w:t>
      </w:r>
      <w:r w:rsidRPr="00452892">
        <w:rPr>
          <w:rFonts w:ascii="Roboto Light" w:hAnsi="Roboto Light"/>
          <w:szCs w:val="22"/>
        </w:rPr>
        <w:t>līdz 130 </w:t>
      </w:r>
      <w:proofErr w:type="spellStart"/>
      <w:r w:rsidRPr="00452892">
        <w:rPr>
          <w:rFonts w:ascii="Roboto Light" w:hAnsi="Roboto Light"/>
          <w:szCs w:val="22"/>
        </w:rPr>
        <w:t>MHz</w:t>
      </w:r>
      <w:proofErr w:type="spellEnd"/>
      <w:r w:rsidRPr="00452892">
        <w:rPr>
          <w:rFonts w:ascii="Roboto Light" w:hAnsi="Roboto Light"/>
          <w:szCs w:val="22"/>
        </w:rPr>
        <w:t>.</w:t>
      </w:r>
    </w:p>
    <w:p w14:paraId="691CE865" w14:textId="77777777" w:rsidR="00452892" w:rsidRPr="00452892" w:rsidRDefault="00452892" w:rsidP="00452892">
      <w:pPr>
        <w:ind w:firstLine="425"/>
        <w:rPr>
          <w:rFonts w:ascii="Roboto Light" w:hAnsi="Roboto Light"/>
          <w:szCs w:val="22"/>
        </w:rPr>
      </w:pPr>
      <w:r w:rsidRPr="00452892">
        <w:rPr>
          <w:rFonts w:ascii="Roboto Light" w:hAnsi="Roboto Light"/>
          <w:szCs w:val="22"/>
        </w:rPr>
        <w:t>Arī RSPG 2023. gada 25. oktobra ziņojumā “5G attīstība un iespējamā ietekme uz 6G spektra vajadzībām, kā arī vadlīnijas nākotnes bezvadu platjoslas tīklu ieviešanai”</w:t>
      </w:r>
      <w:r w:rsidRPr="00452892">
        <w:rPr>
          <w:rStyle w:val="Vresatsauce"/>
          <w:rFonts w:ascii="Roboto Light" w:hAnsi="Roboto Light"/>
          <w:szCs w:val="22"/>
        </w:rPr>
        <w:footnoteReference w:id="4"/>
      </w:r>
      <w:r w:rsidRPr="00452892">
        <w:rPr>
          <w:rFonts w:ascii="Roboto Light" w:hAnsi="Roboto Light"/>
          <w:szCs w:val="22"/>
        </w:rPr>
        <w:t xml:space="preserve"> vērsta uzmanība, ka 5G ieviešana Eiropā ir guvusi labumu no tā, ka 3,4–3,8 GHz joslā savlaicīgi bija pieejami lieli, nepārtraukti harmonizēta spektra bloki.</w:t>
      </w:r>
    </w:p>
    <w:p w14:paraId="150C638E" w14:textId="77777777" w:rsidR="00452892" w:rsidRPr="00452892" w:rsidRDefault="00452892" w:rsidP="00452892">
      <w:pPr>
        <w:ind w:firstLine="425"/>
        <w:rPr>
          <w:rFonts w:ascii="Roboto Light" w:hAnsi="Roboto Light"/>
          <w:szCs w:val="22"/>
        </w:rPr>
      </w:pPr>
      <w:r w:rsidRPr="00452892">
        <w:rPr>
          <w:rFonts w:ascii="Roboto Light" w:hAnsi="Roboto Light"/>
          <w:szCs w:val="22"/>
        </w:rPr>
        <w:t>Eiropas Pasta un telesakaru administrāciju konferences (turpmāk – CEPT) 2018. gada 9. jūlija 67. ziņojumā “Par tehniskajiem nosacījumiem nākamās paaudzes (5G) spektra harmonizācijai zemes bezvadu sistēmām 3400–3800 </w:t>
      </w:r>
      <w:proofErr w:type="spellStart"/>
      <w:r w:rsidRPr="00452892">
        <w:rPr>
          <w:rFonts w:ascii="Roboto Light" w:hAnsi="Roboto Light"/>
          <w:szCs w:val="22"/>
        </w:rPr>
        <w:t>MHz</w:t>
      </w:r>
      <w:proofErr w:type="spellEnd"/>
      <w:r w:rsidRPr="00452892">
        <w:rPr>
          <w:rFonts w:ascii="Roboto Light" w:hAnsi="Roboto Light"/>
          <w:szCs w:val="22"/>
        </w:rPr>
        <w:t xml:space="preserve"> radiofrekvenču joslā”</w:t>
      </w:r>
      <w:r w:rsidRPr="00452892">
        <w:rPr>
          <w:rStyle w:val="Vresatsauce"/>
          <w:rFonts w:ascii="Roboto Light" w:hAnsi="Roboto Light"/>
          <w:szCs w:val="22"/>
        </w:rPr>
        <w:footnoteReference w:id="5"/>
      </w:r>
      <w:r w:rsidRPr="00452892">
        <w:rPr>
          <w:rFonts w:ascii="Roboto Light" w:hAnsi="Roboto Light"/>
          <w:szCs w:val="22"/>
        </w:rPr>
        <w:t xml:space="preserve"> tika norādīts, ka ierobežotais 3600 </w:t>
      </w:r>
      <w:proofErr w:type="spellStart"/>
      <w:r w:rsidRPr="00452892">
        <w:rPr>
          <w:rFonts w:ascii="Roboto Light" w:hAnsi="Roboto Light"/>
          <w:szCs w:val="22"/>
        </w:rPr>
        <w:t>MHz</w:t>
      </w:r>
      <w:proofErr w:type="spellEnd"/>
      <w:r w:rsidRPr="00452892">
        <w:rPr>
          <w:rFonts w:ascii="Roboto Light" w:hAnsi="Roboto Light"/>
          <w:szCs w:val="22"/>
        </w:rPr>
        <w:t xml:space="preserve"> diapazons būs galvenais diapazons, jo tam ir īpaši pozitīvas īpašības, piemēram, tā radioviļņu izplatība un pieejamais joslas platums. Atbilstoši CEPT 67. ziņojumam dalībvalstīm ir jāīsteno vairāki pasākumi, tostarp jāsekmē ierobežota 3600 </w:t>
      </w:r>
      <w:proofErr w:type="spellStart"/>
      <w:r w:rsidRPr="00452892">
        <w:rPr>
          <w:rFonts w:ascii="Roboto Light" w:hAnsi="Roboto Light"/>
          <w:szCs w:val="22"/>
        </w:rPr>
        <w:t>MHz</w:t>
      </w:r>
      <w:proofErr w:type="spellEnd"/>
      <w:r w:rsidRPr="00452892">
        <w:rPr>
          <w:rFonts w:ascii="Roboto Light" w:hAnsi="Roboto Light"/>
          <w:szCs w:val="22"/>
        </w:rPr>
        <w:t xml:space="preserve"> diapazona pilnīga izmantošana un Eiropas Savienības izvirzīšanās līderpozīcijā 5G izvēršanas jomā, kā arī dalībvalstīm ir jānodrošina šā diapazona efektīva izmantošana.</w:t>
      </w:r>
    </w:p>
    <w:p w14:paraId="1753F18A" w14:textId="77777777" w:rsidR="00452892" w:rsidRPr="00452892" w:rsidRDefault="00452892" w:rsidP="00452892">
      <w:pPr>
        <w:ind w:firstLine="425"/>
        <w:rPr>
          <w:rFonts w:ascii="Roboto Light" w:hAnsi="Roboto Light"/>
          <w:szCs w:val="22"/>
        </w:rPr>
      </w:pPr>
      <w:r w:rsidRPr="00452892">
        <w:rPr>
          <w:rFonts w:ascii="Roboto Light" w:hAnsi="Roboto Light"/>
          <w:szCs w:val="22"/>
        </w:rPr>
        <w:t>Gan CEPT 67. ziņojumā, gan RSPG 2023. gada 25. oktobra un 2025. gada 12. februāra ziņojumā, kā arī jau 2018. gada 30. janvāra papildu atzinumā “Stratēģiskais ceļvedis 5G ieviešanai Eiropā. RSPG otrais atzinums par 5G tīkliem”</w:t>
      </w:r>
      <w:r w:rsidRPr="00452892">
        <w:rPr>
          <w:rStyle w:val="Vresatsauce"/>
          <w:rFonts w:ascii="Roboto Light" w:hAnsi="Roboto Light"/>
          <w:szCs w:val="22"/>
        </w:rPr>
        <w:footnoteReference w:id="6"/>
      </w:r>
      <w:r w:rsidRPr="00452892">
        <w:rPr>
          <w:rFonts w:ascii="Roboto Light" w:hAnsi="Roboto Light"/>
          <w:szCs w:val="22"/>
        </w:rPr>
        <w:t xml:space="preserve"> tiek rekomendēts ierobežotā 3600 </w:t>
      </w:r>
      <w:proofErr w:type="spellStart"/>
      <w:r w:rsidRPr="00452892">
        <w:rPr>
          <w:rFonts w:ascii="Roboto Light" w:hAnsi="Roboto Light"/>
          <w:szCs w:val="22"/>
        </w:rPr>
        <w:t>MHz</w:t>
      </w:r>
      <w:proofErr w:type="spellEnd"/>
      <w:r w:rsidRPr="00452892">
        <w:rPr>
          <w:rFonts w:ascii="Roboto Light" w:hAnsi="Roboto Light"/>
          <w:szCs w:val="22"/>
        </w:rPr>
        <w:t xml:space="preserve"> diapazonā izmantot līdz 80 </w:t>
      </w:r>
      <w:proofErr w:type="spellStart"/>
      <w:r w:rsidRPr="00452892">
        <w:rPr>
          <w:rFonts w:ascii="Roboto Light" w:hAnsi="Roboto Light"/>
          <w:szCs w:val="22"/>
        </w:rPr>
        <w:t>MHz</w:t>
      </w:r>
      <w:proofErr w:type="spellEnd"/>
      <w:r w:rsidRPr="00452892">
        <w:rPr>
          <w:rFonts w:ascii="Roboto Light" w:hAnsi="Roboto Light"/>
          <w:szCs w:val="22"/>
        </w:rPr>
        <w:t xml:space="preserve"> vai 100 </w:t>
      </w:r>
      <w:proofErr w:type="spellStart"/>
      <w:r w:rsidRPr="00452892">
        <w:rPr>
          <w:rFonts w:ascii="Roboto Light" w:hAnsi="Roboto Light"/>
          <w:szCs w:val="22"/>
        </w:rPr>
        <w:t>MHz</w:t>
      </w:r>
      <w:proofErr w:type="spellEnd"/>
      <w:r w:rsidRPr="00452892">
        <w:rPr>
          <w:rFonts w:ascii="Roboto Light" w:hAnsi="Roboto Light"/>
          <w:szCs w:val="22"/>
        </w:rPr>
        <w:t>, to daudzkārtņus vai šaurāku atbalstīto joslas platumu kombināciju, dalībvalstīm nodrošinot blakus esošu radiofrekvenču spektru. Arī saskaņā ar Globālās mobilo sakaru sistēmas asociācijas (GSMA) pausto nostāju par 5G radio frekvenču spektru</w:t>
      </w:r>
      <w:r w:rsidRPr="00452892">
        <w:rPr>
          <w:rStyle w:val="Vresatsauce"/>
          <w:rFonts w:ascii="Roboto Light" w:hAnsi="Roboto Light"/>
          <w:szCs w:val="22"/>
        </w:rPr>
        <w:footnoteReference w:id="7"/>
      </w:r>
      <w:r w:rsidRPr="00452892" w:rsidDel="00EE5954">
        <w:rPr>
          <w:rFonts w:ascii="Roboto Light" w:hAnsi="Roboto Light"/>
          <w:szCs w:val="22"/>
        </w:rPr>
        <w:t xml:space="preserve"> </w:t>
      </w:r>
      <w:r w:rsidRPr="00452892">
        <w:rPr>
          <w:rFonts w:ascii="Roboto Light" w:hAnsi="Roboto Light"/>
          <w:szCs w:val="22"/>
        </w:rPr>
        <w:t>regulējošām iestādēm būtu jāpiešķir blakus esoši 100 </w:t>
      </w:r>
      <w:proofErr w:type="spellStart"/>
      <w:r w:rsidRPr="00452892">
        <w:rPr>
          <w:rFonts w:ascii="Roboto Light" w:hAnsi="Roboto Light"/>
          <w:szCs w:val="22"/>
        </w:rPr>
        <w:t>MHz</w:t>
      </w:r>
      <w:proofErr w:type="spellEnd"/>
      <w:r w:rsidRPr="00452892">
        <w:rPr>
          <w:rFonts w:ascii="Roboto Light" w:hAnsi="Roboto Light"/>
          <w:szCs w:val="22"/>
        </w:rPr>
        <w:t xml:space="preserve"> ierobežotā 3600 </w:t>
      </w:r>
      <w:proofErr w:type="spellStart"/>
      <w:r w:rsidRPr="00452892">
        <w:rPr>
          <w:rFonts w:ascii="Roboto Light" w:hAnsi="Roboto Light"/>
          <w:szCs w:val="22"/>
        </w:rPr>
        <w:t>MHz</w:t>
      </w:r>
      <w:proofErr w:type="spellEnd"/>
      <w:r w:rsidRPr="00452892">
        <w:rPr>
          <w:rFonts w:ascii="Roboto Light" w:hAnsi="Roboto Light"/>
          <w:szCs w:val="22"/>
        </w:rPr>
        <w:t xml:space="preserve"> diapazonā katram mobilajam operatoram 5G ieviešanai.</w:t>
      </w:r>
    </w:p>
    <w:p w14:paraId="0A660265" w14:textId="77777777" w:rsidR="00452892" w:rsidRPr="00452892" w:rsidRDefault="00452892" w:rsidP="00452892">
      <w:pPr>
        <w:ind w:firstLine="425"/>
        <w:rPr>
          <w:rFonts w:ascii="Roboto Light" w:hAnsi="Roboto Light"/>
          <w:szCs w:val="22"/>
        </w:rPr>
      </w:pPr>
      <w:r w:rsidRPr="00452892">
        <w:rPr>
          <w:rFonts w:ascii="Roboto Light" w:hAnsi="Roboto Light"/>
          <w:szCs w:val="22"/>
        </w:rPr>
        <w:t>Minētais nozīmē, ka Regulatoram kā elektronisko sakaru nozari regulējošai un uzraugošai iestādei savas kompetences robežās pēc iespējas jāveicina pasākumu kopums, kas nodrošinātu mobilo sakaru operatoriem iespēju 3600 </w:t>
      </w:r>
      <w:proofErr w:type="spellStart"/>
      <w:r w:rsidRPr="00452892">
        <w:rPr>
          <w:rFonts w:ascii="Roboto Light" w:hAnsi="Roboto Light"/>
          <w:szCs w:val="22"/>
        </w:rPr>
        <w:t>MHz</w:t>
      </w:r>
      <w:proofErr w:type="spellEnd"/>
      <w:r w:rsidRPr="00452892">
        <w:rPr>
          <w:rFonts w:ascii="Roboto Light" w:hAnsi="Roboto Light"/>
          <w:szCs w:val="22"/>
        </w:rPr>
        <w:t xml:space="preserve"> diapazonā izmantot vienlaidus vismaz 80 </w:t>
      </w:r>
      <w:proofErr w:type="spellStart"/>
      <w:r w:rsidRPr="00452892">
        <w:rPr>
          <w:rFonts w:ascii="Roboto Light" w:hAnsi="Roboto Light"/>
          <w:szCs w:val="22"/>
        </w:rPr>
        <w:t>MHz</w:t>
      </w:r>
      <w:proofErr w:type="spellEnd"/>
      <w:r w:rsidRPr="00452892">
        <w:rPr>
          <w:rFonts w:ascii="Roboto Light" w:hAnsi="Roboto Light"/>
          <w:szCs w:val="22"/>
        </w:rPr>
        <w:t xml:space="preserve"> līdz 100 </w:t>
      </w:r>
      <w:proofErr w:type="spellStart"/>
      <w:r w:rsidRPr="00452892">
        <w:rPr>
          <w:rFonts w:ascii="Roboto Light" w:hAnsi="Roboto Light"/>
          <w:szCs w:val="22"/>
        </w:rPr>
        <w:t>MHz</w:t>
      </w:r>
      <w:proofErr w:type="spellEnd"/>
      <w:r w:rsidRPr="00452892">
        <w:rPr>
          <w:rFonts w:ascii="Roboto Light" w:hAnsi="Roboto Light"/>
          <w:szCs w:val="22"/>
        </w:rPr>
        <w:t xml:space="preserve"> platu radiofrekvenču spektra joslu, tādējādi panākot tās efektīvāko izmantošanu.</w:t>
      </w:r>
    </w:p>
    <w:p w14:paraId="06768635" w14:textId="77777777" w:rsidR="00452892" w:rsidRPr="00452892" w:rsidRDefault="00452892" w:rsidP="00452892">
      <w:pPr>
        <w:ind w:firstLine="425"/>
        <w:rPr>
          <w:rFonts w:ascii="Roboto Light" w:hAnsi="Roboto Light"/>
          <w:szCs w:val="22"/>
        </w:rPr>
      </w:pPr>
      <w:r w:rsidRPr="00452892">
        <w:rPr>
          <w:rFonts w:ascii="Roboto Light" w:hAnsi="Roboto Light"/>
          <w:szCs w:val="22"/>
        </w:rPr>
        <w:t>Latvijas Republikā 3600 </w:t>
      </w:r>
      <w:proofErr w:type="spellStart"/>
      <w:r w:rsidRPr="00452892">
        <w:rPr>
          <w:rFonts w:ascii="Roboto Light" w:hAnsi="Roboto Light"/>
          <w:szCs w:val="22"/>
        </w:rPr>
        <w:t>MHz</w:t>
      </w:r>
      <w:proofErr w:type="spellEnd"/>
      <w:r w:rsidRPr="00452892">
        <w:rPr>
          <w:rFonts w:ascii="Roboto Light" w:hAnsi="Roboto Light"/>
          <w:szCs w:val="22"/>
        </w:rPr>
        <w:t xml:space="preserve"> diapazonā šobrīd ir piešķirtas šādas ierobežotu radiofrekvenču joslu lietošanas tiesības (turpmāk – lietošanas tiesības):</w:t>
      </w:r>
    </w:p>
    <w:p w14:paraId="0C07447F" w14:textId="77777777" w:rsidR="00452892" w:rsidRPr="00452892" w:rsidRDefault="00452892" w:rsidP="00452892">
      <w:pPr>
        <w:pStyle w:val="Sarakstarindkopa"/>
        <w:numPr>
          <w:ilvl w:val="0"/>
          <w:numId w:val="41"/>
        </w:numPr>
        <w:spacing w:after="0"/>
        <w:ind w:left="782" w:hanging="357"/>
        <w:rPr>
          <w:rFonts w:ascii="Roboto Light" w:hAnsi="Roboto Light"/>
          <w:szCs w:val="22"/>
        </w:rPr>
      </w:pPr>
      <w:r w:rsidRPr="00452892">
        <w:rPr>
          <w:rFonts w:ascii="Roboto Light" w:hAnsi="Roboto Light"/>
          <w:szCs w:val="22"/>
        </w:rPr>
        <w:t>SIA “BITE Latvija”:</w:t>
      </w:r>
    </w:p>
    <w:p w14:paraId="0DDB7A2E" w14:textId="3C31C408" w:rsidR="00452892" w:rsidRPr="00452892" w:rsidRDefault="00452892" w:rsidP="00452892">
      <w:pPr>
        <w:pStyle w:val="Sarakstarindkopa"/>
        <w:numPr>
          <w:ilvl w:val="0"/>
          <w:numId w:val="40"/>
        </w:numPr>
        <w:spacing w:after="0"/>
        <w:ind w:left="1139" w:hanging="357"/>
        <w:rPr>
          <w:rFonts w:ascii="Roboto Light" w:hAnsi="Roboto Light"/>
          <w:szCs w:val="22"/>
        </w:rPr>
      </w:pPr>
      <w:r w:rsidRPr="00452892">
        <w:rPr>
          <w:rFonts w:ascii="Roboto Light" w:hAnsi="Roboto Light"/>
          <w:szCs w:val="22"/>
        </w:rPr>
        <w:t>3450–3500 </w:t>
      </w:r>
      <w:proofErr w:type="spellStart"/>
      <w:r w:rsidRPr="00452892">
        <w:rPr>
          <w:rFonts w:ascii="Roboto Light" w:hAnsi="Roboto Light"/>
          <w:szCs w:val="22"/>
        </w:rPr>
        <w:t>MHz</w:t>
      </w:r>
      <w:proofErr w:type="spellEnd"/>
      <w:r w:rsidRPr="00452892">
        <w:rPr>
          <w:rFonts w:ascii="Roboto Light" w:hAnsi="Roboto Light"/>
          <w:szCs w:val="22"/>
        </w:rPr>
        <w:t xml:space="preserve"> (lietošanas tiesību termiņš līdz 2028. gada 31. decembrim</w:t>
      </w:r>
      <w:r w:rsidR="000C55D6">
        <w:rPr>
          <w:rFonts w:ascii="Roboto Light" w:hAnsi="Roboto Light"/>
          <w:szCs w:val="22"/>
        </w:rPr>
        <w:t>)</w:t>
      </w:r>
      <w:r w:rsidRPr="00452892">
        <w:rPr>
          <w:rFonts w:ascii="Roboto Light" w:hAnsi="Roboto Light"/>
          <w:szCs w:val="22"/>
        </w:rPr>
        <w:t>;</w:t>
      </w:r>
    </w:p>
    <w:p w14:paraId="37EAF979" w14:textId="77777777" w:rsidR="00452892" w:rsidRPr="00452892" w:rsidRDefault="00452892" w:rsidP="00452892">
      <w:pPr>
        <w:pStyle w:val="Sarakstarindkopa"/>
        <w:numPr>
          <w:ilvl w:val="0"/>
          <w:numId w:val="40"/>
        </w:numPr>
        <w:spacing w:after="0"/>
        <w:ind w:left="1139" w:hanging="357"/>
        <w:rPr>
          <w:rFonts w:ascii="Roboto Light" w:hAnsi="Roboto Light"/>
          <w:szCs w:val="22"/>
        </w:rPr>
      </w:pPr>
      <w:r w:rsidRPr="00452892">
        <w:rPr>
          <w:rFonts w:ascii="Roboto Light" w:hAnsi="Roboto Light"/>
          <w:szCs w:val="22"/>
        </w:rPr>
        <w:t>3600–3650 </w:t>
      </w:r>
      <w:proofErr w:type="spellStart"/>
      <w:r w:rsidRPr="00452892">
        <w:rPr>
          <w:rFonts w:ascii="Roboto Light" w:hAnsi="Roboto Light"/>
          <w:szCs w:val="22"/>
        </w:rPr>
        <w:t>MHz</w:t>
      </w:r>
      <w:proofErr w:type="spellEnd"/>
      <w:r w:rsidRPr="00452892">
        <w:rPr>
          <w:rFonts w:ascii="Roboto Light" w:hAnsi="Roboto Light"/>
          <w:szCs w:val="22"/>
        </w:rPr>
        <w:t xml:space="preserve"> (tikai Rīgā) (lietošanas tiesību termiņš līdz 2028. gada 31. decembrim);</w:t>
      </w:r>
    </w:p>
    <w:p w14:paraId="4C716ABA" w14:textId="77777777" w:rsidR="00452892" w:rsidRPr="00452892" w:rsidRDefault="00452892" w:rsidP="00452892">
      <w:pPr>
        <w:pStyle w:val="Sarakstarindkopa"/>
        <w:numPr>
          <w:ilvl w:val="0"/>
          <w:numId w:val="40"/>
        </w:numPr>
        <w:spacing w:after="0"/>
        <w:ind w:left="1139" w:hanging="357"/>
        <w:rPr>
          <w:rFonts w:ascii="Roboto Light" w:hAnsi="Roboto Light"/>
          <w:szCs w:val="22"/>
        </w:rPr>
      </w:pPr>
      <w:r w:rsidRPr="00452892">
        <w:rPr>
          <w:rFonts w:ascii="Roboto Light" w:hAnsi="Roboto Light"/>
          <w:szCs w:val="22"/>
        </w:rPr>
        <w:t>3700–3750 </w:t>
      </w:r>
      <w:proofErr w:type="spellStart"/>
      <w:r w:rsidRPr="00452892">
        <w:rPr>
          <w:rFonts w:ascii="Roboto Light" w:hAnsi="Roboto Light"/>
          <w:szCs w:val="22"/>
        </w:rPr>
        <w:t>MHz</w:t>
      </w:r>
      <w:proofErr w:type="spellEnd"/>
      <w:r w:rsidRPr="00452892">
        <w:rPr>
          <w:rFonts w:ascii="Roboto Light" w:hAnsi="Roboto Light"/>
          <w:szCs w:val="22"/>
        </w:rPr>
        <w:t xml:space="preserve"> (lietošanas tiesību termiņš līdz 2028. gada 31. decembrim).</w:t>
      </w:r>
    </w:p>
    <w:p w14:paraId="36183E42" w14:textId="77777777" w:rsidR="00452892" w:rsidRPr="00452892" w:rsidRDefault="00452892" w:rsidP="00452892">
      <w:pPr>
        <w:ind w:left="709"/>
        <w:rPr>
          <w:rFonts w:ascii="Roboto Light" w:hAnsi="Roboto Light"/>
          <w:szCs w:val="22"/>
        </w:rPr>
      </w:pPr>
    </w:p>
    <w:p w14:paraId="5B1937E7" w14:textId="77777777" w:rsidR="00452892" w:rsidRPr="00452892" w:rsidRDefault="00452892" w:rsidP="00452892">
      <w:pPr>
        <w:pStyle w:val="Sarakstarindkopa"/>
        <w:numPr>
          <w:ilvl w:val="0"/>
          <w:numId w:val="41"/>
        </w:numPr>
        <w:spacing w:after="0"/>
        <w:ind w:left="782" w:hanging="357"/>
        <w:rPr>
          <w:rFonts w:ascii="Roboto Light" w:hAnsi="Roboto Light"/>
          <w:szCs w:val="22"/>
        </w:rPr>
      </w:pPr>
      <w:r w:rsidRPr="00452892">
        <w:rPr>
          <w:rFonts w:ascii="Roboto Light" w:hAnsi="Roboto Light"/>
          <w:szCs w:val="22"/>
        </w:rPr>
        <w:t>SIA “Tele2”:</w:t>
      </w:r>
    </w:p>
    <w:p w14:paraId="71826F28" w14:textId="77777777" w:rsidR="00452892" w:rsidRPr="00452892" w:rsidRDefault="00452892" w:rsidP="00452892">
      <w:pPr>
        <w:pStyle w:val="Sarakstarindkopa"/>
        <w:numPr>
          <w:ilvl w:val="0"/>
          <w:numId w:val="42"/>
        </w:numPr>
        <w:spacing w:after="0"/>
        <w:ind w:left="1139" w:hanging="357"/>
        <w:rPr>
          <w:rFonts w:ascii="Roboto Light" w:hAnsi="Roboto Light"/>
          <w:szCs w:val="22"/>
        </w:rPr>
      </w:pPr>
      <w:r w:rsidRPr="00452892">
        <w:rPr>
          <w:rFonts w:ascii="Roboto Light" w:hAnsi="Roboto Light"/>
          <w:szCs w:val="22"/>
        </w:rPr>
        <w:t>3500–3550 </w:t>
      </w:r>
      <w:proofErr w:type="spellStart"/>
      <w:r w:rsidRPr="00452892">
        <w:rPr>
          <w:rFonts w:ascii="Roboto Light" w:hAnsi="Roboto Light"/>
          <w:szCs w:val="22"/>
        </w:rPr>
        <w:t>MHz</w:t>
      </w:r>
      <w:proofErr w:type="spellEnd"/>
      <w:r w:rsidRPr="00452892">
        <w:rPr>
          <w:rFonts w:ascii="Roboto Light" w:hAnsi="Roboto Light"/>
          <w:szCs w:val="22"/>
        </w:rPr>
        <w:t xml:space="preserve"> (lietošanas tiesību termiņš līdz 2028. gada 31. decembrim);</w:t>
      </w:r>
    </w:p>
    <w:p w14:paraId="33EF545B" w14:textId="77777777" w:rsidR="00452892" w:rsidRPr="00452892" w:rsidRDefault="00452892" w:rsidP="00452892">
      <w:pPr>
        <w:pStyle w:val="Sarakstarindkopa"/>
        <w:numPr>
          <w:ilvl w:val="0"/>
          <w:numId w:val="42"/>
        </w:numPr>
        <w:spacing w:after="0"/>
        <w:ind w:left="1139" w:hanging="357"/>
        <w:rPr>
          <w:rFonts w:ascii="Roboto Light" w:hAnsi="Roboto Light"/>
          <w:szCs w:val="22"/>
        </w:rPr>
      </w:pPr>
      <w:r w:rsidRPr="00452892">
        <w:rPr>
          <w:rFonts w:ascii="Roboto Light" w:hAnsi="Roboto Light"/>
          <w:szCs w:val="22"/>
        </w:rPr>
        <w:t>3550–3600 </w:t>
      </w:r>
      <w:proofErr w:type="spellStart"/>
      <w:r w:rsidRPr="00452892">
        <w:rPr>
          <w:rFonts w:ascii="Roboto Light" w:hAnsi="Roboto Light"/>
          <w:szCs w:val="22"/>
        </w:rPr>
        <w:t>MHz</w:t>
      </w:r>
      <w:proofErr w:type="spellEnd"/>
      <w:r w:rsidRPr="00452892">
        <w:rPr>
          <w:rFonts w:ascii="Roboto Light" w:hAnsi="Roboto Light"/>
          <w:szCs w:val="22"/>
        </w:rPr>
        <w:t xml:space="preserve"> (lietošanas tiesību termiņš līdz 2028. gada 31. decembrim);</w:t>
      </w:r>
    </w:p>
    <w:p w14:paraId="7F840697" w14:textId="77777777" w:rsidR="00452892" w:rsidRPr="00452892" w:rsidRDefault="00452892" w:rsidP="00452892">
      <w:pPr>
        <w:pStyle w:val="Sarakstarindkopa"/>
        <w:numPr>
          <w:ilvl w:val="0"/>
          <w:numId w:val="42"/>
        </w:numPr>
        <w:spacing w:after="0"/>
        <w:ind w:left="1139" w:hanging="357"/>
        <w:rPr>
          <w:rFonts w:ascii="Roboto Light" w:hAnsi="Roboto Light"/>
          <w:szCs w:val="22"/>
        </w:rPr>
      </w:pPr>
      <w:r w:rsidRPr="00452892">
        <w:rPr>
          <w:rFonts w:ascii="Roboto Light" w:hAnsi="Roboto Light"/>
          <w:szCs w:val="22"/>
        </w:rPr>
        <w:t>3775–3800 </w:t>
      </w:r>
      <w:proofErr w:type="spellStart"/>
      <w:r w:rsidRPr="00452892">
        <w:rPr>
          <w:rFonts w:ascii="Roboto Light" w:hAnsi="Roboto Light"/>
          <w:szCs w:val="22"/>
        </w:rPr>
        <w:t>MHz</w:t>
      </w:r>
      <w:proofErr w:type="spellEnd"/>
      <w:r w:rsidRPr="00452892">
        <w:rPr>
          <w:rFonts w:ascii="Roboto Light" w:hAnsi="Roboto Light"/>
          <w:szCs w:val="22"/>
        </w:rPr>
        <w:t xml:space="preserve"> (lietošanas tiesību termiņš līdz 2043. gada 31. decembrim).</w:t>
      </w:r>
    </w:p>
    <w:p w14:paraId="06FDBF67" w14:textId="77777777" w:rsidR="00452892" w:rsidRPr="00452892" w:rsidRDefault="00452892" w:rsidP="00452892">
      <w:pPr>
        <w:ind w:left="709"/>
        <w:rPr>
          <w:rFonts w:ascii="Roboto Light" w:hAnsi="Roboto Light"/>
          <w:szCs w:val="22"/>
        </w:rPr>
      </w:pPr>
    </w:p>
    <w:p w14:paraId="4FA47F4D" w14:textId="77777777" w:rsidR="00452892" w:rsidRPr="00452892" w:rsidRDefault="00452892" w:rsidP="00452892">
      <w:pPr>
        <w:pStyle w:val="Sarakstarindkopa"/>
        <w:numPr>
          <w:ilvl w:val="0"/>
          <w:numId w:val="41"/>
        </w:numPr>
        <w:spacing w:after="0"/>
        <w:ind w:left="782" w:hanging="357"/>
        <w:rPr>
          <w:rFonts w:ascii="Roboto Light" w:hAnsi="Roboto Light"/>
          <w:szCs w:val="22"/>
        </w:rPr>
      </w:pPr>
      <w:r w:rsidRPr="00452892">
        <w:rPr>
          <w:rFonts w:ascii="Roboto Light" w:hAnsi="Roboto Light"/>
          <w:szCs w:val="22"/>
        </w:rPr>
        <w:t>“Latvijas Mobilais Telefons” SIA (turpmāk – “LMT”):</w:t>
      </w:r>
    </w:p>
    <w:p w14:paraId="74B47F3E" w14:textId="77777777" w:rsidR="00452892" w:rsidRPr="00452892" w:rsidRDefault="00452892" w:rsidP="00452892">
      <w:pPr>
        <w:pStyle w:val="Sarakstarindkopa"/>
        <w:numPr>
          <w:ilvl w:val="0"/>
          <w:numId w:val="43"/>
        </w:numPr>
        <w:spacing w:after="0"/>
        <w:ind w:left="1139" w:hanging="357"/>
        <w:rPr>
          <w:rFonts w:ascii="Roboto Light" w:hAnsi="Roboto Light"/>
          <w:szCs w:val="22"/>
        </w:rPr>
      </w:pPr>
      <w:r w:rsidRPr="00452892">
        <w:rPr>
          <w:rFonts w:ascii="Roboto Light" w:hAnsi="Roboto Light"/>
          <w:szCs w:val="22"/>
        </w:rPr>
        <w:t>3400–3450 </w:t>
      </w:r>
      <w:proofErr w:type="spellStart"/>
      <w:r w:rsidRPr="00452892">
        <w:rPr>
          <w:rFonts w:ascii="Roboto Light" w:hAnsi="Roboto Light"/>
          <w:szCs w:val="22"/>
        </w:rPr>
        <w:t>MHz</w:t>
      </w:r>
      <w:proofErr w:type="spellEnd"/>
      <w:r w:rsidRPr="00452892">
        <w:rPr>
          <w:rFonts w:ascii="Roboto Light" w:hAnsi="Roboto Light"/>
          <w:szCs w:val="22"/>
        </w:rPr>
        <w:t xml:space="preserve"> (lietošanas tiesību termiņš līdz 2028. gada 31. decembrim; turklāt šobrīd nevar izmantot pirmos 10 </w:t>
      </w:r>
      <w:proofErr w:type="spellStart"/>
      <w:r w:rsidRPr="00452892">
        <w:rPr>
          <w:rFonts w:ascii="Roboto Light" w:hAnsi="Roboto Light"/>
          <w:szCs w:val="22"/>
        </w:rPr>
        <w:t>MHz</w:t>
      </w:r>
      <w:proofErr w:type="spellEnd"/>
      <w:r w:rsidRPr="00452892">
        <w:rPr>
          <w:rFonts w:ascii="Roboto Light" w:hAnsi="Roboto Light"/>
          <w:szCs w:val="22"/>
        </w:rPr>
        <w:t xml:space="preserve"> (3400–3410 </w:t>
      </w:r>
      <w:proofErr w:type="spellStart"/>
      <w:r w:rsidRPr="00452892">
        <w:rPr>
          <w:rFonts w:ascii="Roboto Light" w:hAnsi="Roboto Light"/>
          <w:szCs w:val="22"/>
        </w:rPr>
        <w:t>MHz</w:t>
      </w:r>
      <w:proofErr w:type="spellEnd"/>
      <w:r w:rsidRPr="00452892">
        <w:rPr>
          <w:rFonts w:ascii="Roboto Light" w:hAnsi="Roboto Light"/>
          <w:szCs w:val="22"/>
        </w:rPr>
        <w:t>) tam pieejamo radioiekārtu nesaderības dēļ);</w:t>
      </w:r>
    </w:p>
    <w:p w14:paraId="4B82584C" w14:textId="77777777" w:rsidR="00452892" w:rsidRPr="00452892" w:rsidRDefault="00452892" w:rsidP="00452892">
      <w:pPr>
        <w:pStyle w:val="Sarakstarindkopa"/>
        <w:numPr>
          <w:ilvl w:val="0"/>
          <w:numId w:val="43"/>
        </w:numPr>
        <w:spacing w:after="0"/>
        <w:ind w:left="1139" w:hanging="357"/>
        <w:rPr>
          <w:rFonts w:ascii="Roboto Light" w:hAnsi="Roboto Light"/>
          <w:szCs w:val="22"/>
        </w:rPr>
      </w:pPr>
      <w:r w:rsidRPr="00452892">
        <w:rPr>
          <w:rFonts w:ascii="Roboto Light" w:hAnsi="Roboto Light"/>
          <w:szCs w:val="22"/>
        </w:rPr>
        <w:t>3650–3700 </w:t>
      </w:r>
      <w:proofErr w:type="spellStart"/>
      <w:r w:rsidRPr="00452892">
        <w:rPr>
          <w:rFonts w:ascii="Roboto Light" w:hAnsi="Roboto Light"/>
          <w:szCs w:val="22"/>
        </w:rPr>
        <w:t>MHz</w:t>
      </w:r>
      <w:proofErr w:type="spellEnd"/>
      <w:r w:rsidRPr="00452892">
        <w:rPr>
          <w:rFonts w:ascii="Roboto Light" w:hAnsi="Roboto Light"/>
          <w:szCs w:val="22"/>
        </w:rPr>
        <w:t xml:space="preserve"> (lietošanas tiesību termiņš līdz 2028. gada 31. decembrim);</w:t>
      </w:r>
    </w:p>
    <w:p w14:paraId="62822F4D" w14:textId="77777777" w:rsidR="00452892" w:rsidRPr="00452892" w:rsidRDefault="00452892" w:rsidP="00452892">
      <w:pPr>
        <w:pStyle w:val="Sarakstarindkopa"/>
        <w:numPr>
          <w:ilvl w:val="0"/>
          <w:numId w:val="43"/>
        </w:numPr>
        <w:spacing w:after="0"/>
        <w:ind w:left="1139" w:hanging="357"/>
        <w:rPr>
          <w:rFonts w:ascii="Roboto Light" w:hAnsi="Roboto Light"/>
          <w:szCs w:val="22"/>
        </w:rPr>
      </w:pPr>
      <w:r w:rsidRPr="00452892">
        <w:rPr>
          <w:rFonts w:ascii="Roboto Light" w:hAnsi="Roboto Light"/>
          <w:szCs w:val="22"/>
        </w:rPr>
        <w:lastRenderedPageBreak/>
        <w:t>3750–3775 </w:t>
      </w:r>
      <w:proofErr w:type="spellStart"/>
      <w:r w:rsidRPr="00452892">
        <w:rPr>
          <w:rFonts w:ascii="Roboto Light" w:hAnsi="Roboto Light"/>
          <w:szCs w:val="22"/>
        </w:rPr>
        <w:t>MHz</w:t>
      </w:r>
      <w:proofErr w:type="spellEnd"/>
      <w:r w:rsidRPr="00452892">
        <w:rPr>
          <w:rFonts w:ascii="Roboto Light" w:hAnsi="Roboto Light"/>
          <w:szCs w:val="22"/>
        </w:rPr>
        <w:t xml:space="preserve"> (lietošanas tiesību termiņš līdz 2043. gada 31. decembrim).</w:t>
      </w:r>
    </w:p>
    <w:p w14:paraId="375D990E" w14:textId="77777777" w:rsidR="00452892" w:rsidRPr="00452892" w:rsidRDefault="00452892" w:rsidP="00452892">
      <w:pPr>
        <w:rPr>
          <w:rFonts w:ascii="Roboto Light" w:hAnsi="Roboto Light"/>
          <w:szCs w:val="22"/>
        </w:rPr>
      </w:pPr>
    </w:p>
    <w:p w14:paraId="1CC58023" w14:textId="77777777" w:rsidR="00452892" w:rsidRPr="00452892" w:rsidRDefault="00452892" w:rsidP="00452892">
      <w:pPr>
        <w:jc w:val="center"/>
        <w:rPr>
          <w:rFonts w:ascii="Roboto Light" w:hAnsi="Roboto Light"/>
          <w:szCs w:val="22"/>
        </w:rPr>
      </w:pPr>
      <w:r w:rsidRPr="00452892">
        <w:rPr>
          <w:rFonts w:ascii="Roboto Light" w:hAnsi="Roboto Light"/>
          <w:szCs w:val="22"/>
        </w:rPr>
        <w:t>Minēto lietošanas tiesību piešķīrumu grafiskais attēlojums:</w:t>
      </w:r>
    </w:p>
    <w:p w14:paraId="5FD16E38" w14:textId="77777777" w:rsidR="00452892" w:rsidRPr="00452892" w:rsidRDefault="00452892" w:rsidP="00452892">
      <w:pPr>
        <w:jc w:val="center"/>
        <w:rPr>
          <w:rFonts w:ascii="Roboto Light" w:hAnsi="Roboto Light"/>
          <w:szCs w:val="22"/>
        </w:rPr>
      </w:pPr>
    </w:p>
    <w:p w14:paraId="007E3A55" w14:textId="77777777" w:rsidR="00452892" w:rsidRPr="00452892" w:rsidRDefault="00452892" w:rsidP="00452892">
      <w:pPr>
        <w:ind w:firstLine="425"/>
        <w:rPr>
          <w:rFonts w:ascii="Roboto Light" w:hAnsi="Roboto Light"/>
          <w:szCs w:val="22"/>
        </w:rPr>
      </w:pPr>
      <w:r w:rsidRPr="00452892">
        <w:rPr>
          <w:rFonts w:ascii="Roboto Light" w:hAnsi="Roboto Light"/>
          <w:noProof/>
          <w:szCs w:val="22"/>
        </w:rPr>
        <w:drawing>
          <wp:inline distT="0" distB="0" distL="0" distR="0" wp14:anchorId="68D9DCDA" wp14:editId="4CA2FFA4">
            <wp:extent cx="5753100" cy="1924050"/>
            <wp:effectExtent l="0" t="0" r="0" b="0"/>
            <wp:docPr id="1997301106" name="Attēls 1" descr="Attēls, kurā ir teksts, ekrānuzņēmums, rinda, diagramm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ttēls, kurā ir teksts, ekrānuzņēmums, rinda, diagramma&#10;&#10;Mākslīgā intelekta ģenerēts saturs var būt nepareiz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1924050"/>
                    </a:xfrm>
                    <a:prstGeom prst="rect">
                      <a:avLst/>
                    </a:prstGeom>
                    <a:noFill/>
                    <a:ln>
                      <a:noFill/>
                    </a:ln>
                  </pic:spPr>
                </pic:pic>
              </a:graphicData>
            </a:graphic>
          </wp:inline>
        </w:drawing>
      </w:r>
    </w:p>
    <w:p w14:paraId="05907625" w14:textId="77777777" w:rsidR="00452892" w:rsidRPr="00452892" w:rsidRDefault="00452892" w:rsidP="00452892">
      <w:pPr>
        <w:ind w:firstLine="425"/>
        <w:rPr>
          <w:rFonts w:ascii="Roboto Light" w:hAnsi="Roboto Light"/>
          <w:szCs w:val="22"/>
        </w:rPr>
      </w:pPr>
    </w:p>
    <w:p w14:paraId="121123D1" w14:textId="77777777" w:rsidR="00452892" w:rsidRPr="00452892" w:rsidRDefault="00452892" w:rsidP="00452892">
      <w:pPr>
        <w:ind w:firstLine="425"/>
        <w:rPr>
          <w:rFonts w:ascii="Roboto Light" w:hAnsi="Roboto Light"/>
          <w:szCs w:val="22"/>
        </w:rPr>
      </w:pPr>
      <w:r w:rsidRPr="00452892">
        <w:rPr>
          <w:rFonts w:ascii="Roboto Light" w:hAnsi="Roboto Light"/>
          <w:szCs w:val="22"/>
        </w:rPr>
        <w:t>Secināms, ka:</w:t>
      </w:r>
    </w:p>
    <w:p w14:paraId="3697B4A5" w14:textId="77777777" w:rsidR="00452892" w:rsidRPr="00452892" w:rsidRDefault="00452892" w:rsidP="00452892">
      <w:pPr>
        <w:pStyle w:val="Sarakstarindkopa"/>
        <w:numPr>
          <w:ilvl w:val="0"/>
          <w:numId w:val="44"/>
        </w:numPr>
        <w:spacing w:after="0"/>
        <w:ind w:left="782" w:hanging="357"/>
        <w:rPr>
          <w:rFonts w:ascii="Roboto Light" w:hAnsi="Roboto Light"/>
          <w:szCs w:val="22"/>
        </w:rPr>
      </w:pPr>
      <w:r w:rsidRPr="00452892">
        <w:rPr>
          <w:rFonts w:ascii="Roboto Light" w:hAnsi="Roboto Light"/>
          <w:szCs w:val="22"/>
        </w:rPr>
        <w:t>tikai vienam no trim mobilo sakaru operatoriem (SIA “Tele2”) daļa no lietošanas tiesībām ir piešķirtas vienlaidus 100 </w:t>
      </w:r>
      <w:proofErr w:type="spellStart"/>
      <w:r w:rsidRPr="00452892">
        <w:rPr>
          <w:rFonts w:ascii="Roboto Light" w:hAnsi="Roboto Light"/>
          <w:szCs w:val="22"/>
        </w:rPr>
        <w:t>MHz</w:t>
      </w:r>
      <w:proofErr w:type="spellEnd"/>
      <w:r w:rsidRPr="00452892">
        <w:rPr>
          <w:rFonts w:ascii="Roboto Light" w:hAnsi="Roboto Light"/>
          <w:szCs w:val="22"/>
        </w:rPr>
        <w:t xml:space="preserve"> platā radiofrekvenču joslā. Pārējās 3600 </w:t>
      </w:r>
      <w:proofErr w:type="spellStart"/>
      <w:r w:rsidRPr="00452892">
        <w:rPr>
          <w:rFonts w:ascii="Roboto Light" w:hAnsi="Roboto Light"/>
          <w:szCs w:val="22"/>
        </w:rPr>
        <w:t>MHz</w:t>
      </w:r>
      <w:proofErr w:type="spellEnd"/>
      <w:r w:rsidRPr="00452892">
        <w:rPr>
          <w:rFonts w:ascii="Roboto Light" w:hAnsi="Roboto Light"/>
          <w:szCs w:val="22"/>
        </w:rPr>
        <w:t xml:space="preserve"> diapazonā piešķirtās lietošanas tiesības ir fragmentētas;</w:t>
      </w:r>
    </w:p>
    <w:p w14:paraId="74F9DC7C" w14:textId="77777777" w:rsidR="00452892" w:rsidRPr="00452892" w:rsidRDefault="00452892" w:rsidP="00452892">
      <w:pPr>
        <w:pStyle w:val="Sarakstarindkopa"/>
        <w:numPr>
          <w:ilvl w:val="0"/>
          <w:numId w:val="44"/>
        </w:numPr>
        <w:spacing w:after="0"/>
        <w:ind w:left="782" w:hanging="357"/>
        <w:rPr>
          <w:rFonts w:ascii="Roboto Light" w:hAnsi="Roboto Light"/>
          <w:szCs w:val="22"/>
        </w:rPr>
      </w:pPr>
      <w:r w:rsidRPr="00452892">
        <w:rPr>
          <w:rFonts w:ascii="Roboto Light" w:hAnsi="Roboto Light"/>
          <w:szCs w:val="22"/>
        </w:rPr>
        <w:t>daļai no piešķirtajām lietošanas tiesībām</w:t>
      </w:r>
      <w:r w:rsidRPr="00452892">
        <w:rPr>
          <w:rStyle w:val="Vresatsauce"/>
          <w:rFonts w:ascii="Roboto Light" w:hAnsi="Roboto Light"/>
          <w:szCs w:val="22"/>
        </w:rPr>
        <w:footnoteReference w:id="8"/>
      </w:r>
      <w:r w:rsidRPr="00452892">
        <w:rPr>
          <w:rFonts w:ascii="Roboto Light" w:hAnsi="Roboto Light"/>
          <w:szCs w:val="22"/>
        </w:rPr>
        <w:t xml:space="preserve"> ir atšķirīgs lietošanas tiesību termiņš;</w:t>
      </w:r>
    </w:p>
    <w:p w14:paraId="308C7C74" w14:textId="77777777" w:rsidR="00452892" w:rsidRPr="00452892" w:rsidRDefault="00452892" w:rsidP="00452892">
      <w:pPr>
        <w:pStyle w:val="Sarakstarindkopa"/>
        <w:numPr>
          <w:ilvl w:val="0"/>
          <w:numId w:val="44"/>
        </w:numPr>
        <w:spacing w:after="0"/>
        <w:ind w:left="782" w:hanging="357"/>
        <w:rPr>
          <w:rFonts w:ascii="Roboto Light" w:hAnsi="Roboto Light"/>
          <w:szCs w:val="22"/>
        </w:rPr>
      </w:pPr>
      <w:r w:rsidRPr="00452892">
        <w:rPr>
          <w:rFonts w:ascii="Roboto Light" w:hAnsi="Roboto Light"/>
          <w:szCs w:val="22"/>
        </w:rPr>
        <w:t>daļa no piešķirtajām lietošanas tiesībām (“LMT”) ir faktiski neizmantojamas pieejamo radioiekārtu nesaderības dēļ;</w:t>
      </w:r>
    </w:p>
    <w:p w14:paraId="188F4E47" w14:textId="77777777" w:rsidR="00452892" w:rsidRPr="00452892" w:rsidRDefault="00452892" w:rsidP="00452892">
      <w:pPr>
        <w:pStyle w:val="Sarakstarindkopa"/>
        <w:numPr>
          <w:ilvl w:val="0"/>
          <w:numId w:val="44"/>
        </w:numPr>
        <w:spacing w:after="0"/>
        <w:ind w:left="782" w:hanging="357"/>
        <w:rPr>
          <w:rFonts w:ascii="Roboto Light" w:hAnsi="Roboto Light"/>
          <w:szCs w:val="22"/>
        </w:rPr>
      </w:pPr>
      <w:r w:rsidRPr="00452892">
        <w:rPr>
          <w:rFonts w:ascii="Roboto Light" w:hAnsi="Roboto Light"/>
          <w:szCs w:val="22"/>
        </w:rPr>
        <w:t>daļu no SIA “BITE Latvija” piešķirtajām lietošanas tiesībām nevarēs pagarināt pēc 2028. gada 31. decembra, jo šobrīd lietošanas tiesības ir piešķirtas izmantošanai tikai Rīgā, bet atbilstoši Ministru kabineta 2023. gada 10. janvāra noteikumu Nr. 3 “Nacionālais radiofrekvenču plāns” (turpmāk – Radiofrekvenču plāns)</w:t>
      </w:r>
      <w:r w:rsidRPr="00452892">
        <w:rPr>
          <w:rFonts w:ascii="Roboto Light" w:hAnsi="Roboto Light"/>
          <w:szCs w:val="22"/>
          <w:vertAlign w:val="superscript"/>
        </w:rPr>
        <w:footnoteReference w:id="9"/>
      </w:r>
      <w:r w:rsidRPr="00452892">
        <w:rPr>
          <w:rFonts w:ascii="Roboto Light" w:hAnsi="Roboto Light"/>
          <w:szCs w:val="22"/>
        </w:rPr>
        <w:t xml:space="preserve"> 2. pielikuma “Radiosaskarnes” (turpmāk – Radiosaskarne) 27. punkta “LM-3600-1” tabulas 11. punktam ierobežota radiofrekvenču josla 3400–3800 </w:t>
      </w:r>
      <w:proofErr w:type="spellStart"/>
      <w:r w:rsidRPr="00452892">
        <w:rPr>
          <w:rFonts w:ascii="Roboto Light" w:hAnsi="Roboto Light"/>
          <w:szCs w:val="22"/>
        </w:rPr>
        <w:t>MHz</w:t>
      </w:r>
      <w:proofErr w:type="spellEnd"/>
      <w:r w:rsidRPr="00452892">
        <w:rPr>
          <w:rFonts w:ascii="Roboto Light" w:hAnsi="Roboto Light"/>
          <w:szCs w:val="22"/>
        </w:rPr>
        <w:t xml:space="preserve"> paredzēta publisko elektronisko sakaru tīklu izveidošanai visā Latvijas Republikas teritorijā. Minētais nozīmē, ka SIA “BITE Latvija” piešķirtās lietošanas tiesības 3600–3650 </w:t>
      </w:r>
      <w:proofErr w:type="spellStart"/>
      <w:r w:rsidRPr="00452892">
        <w:rPr>
          <w:rFonts w:ascii="Roboto Light" w:hAnsi="Roboto Light"/>
          <w:szCs w:val="22"/>
        </w:rPr>
        <w:t>MHz</w:t>
      </w:r>
      <w:proofErr w:type="spellEnd"/>
      <w:r w:rsidRPr="00452892">
        <w:rPr>
          <w:rFonts w:ascii="Roboto Light" w:hAnsi="Roboto Light"/>
          <w:szCs w:val="22"/>
        </w:rPr>
        <w:t xml:space="preserve"> spektra joslā Rīgā nebūs iespējams pagarināt pēc lietošanas tiesību termiņa beigām, t. i., pēc 2028. gada 31. decembra.</w:t>
      </w:r>
    </w:p>
    <w:p w14:paraId="3F8390AD" w14:textId="77777777" w:rsidR="00452AD9" w:rsidRDefault="00452AD9" w:rsidP="00452892">
      <w:pPr>
        <w:ind w:firstLine="425"/>
        <w:rPr>
          <w:rFonts w:ascii="Roboto Light" w:hAnsi="Roboto Light"/>
          <w:szCs w:val="22"/>
        </w:rPr>
      </w:pPr>
    </w:p>
    <w:p w14:paraId="4CBAAEFE" w14:textId="7F92D85E" w:rsidR="00452892" w:rsidRPr="00452892" w:rsidRDefault="00452892" w:rsidP="00452892">
      <w:pPr>
        <w:ind w:firstLine="425"/>
        <w:rPr>
          <w:rFonts w:ascii="Roboto Light" w:hAnsi="Roboto Light"/>
          <w:szCs w:val="22"/>
        </w:rPr>
      </w:pPr>
      <w:r w:rsidRPr="00452892">
        <w:rPr>
          <w:rFonts w:ascii="Roboto Light" w:hAnsi="Roboto Light"/>
          <w:szCs w:val="22"/>
        </w:rPr>
        <w:t>Vienlaikus Regulators informē, ka gan Viedās administrācijas un reģionālās attīstības ministrija (turpmāk – VARAM), gan Satiksmes ministrija ir vērsušas uzmanību uz nepieciešamajiem grozījumiem normatīvajos aktos, lai veicinātu 3600 </w:t>
      </w:r>
      <w:proofErr w:type="spellStart"/>
      <w:r w:rsidRPr="00452892">
        <w:rPr>
          <w:rFonts w:ascii="Roboto Light" w:hAnsi="Roboto Light"/>
          <w:szCs w:val="22"/>
        </w:rPr>
        <w:t>MHz</w:t>
      </w:r>
      <w:proofErr w:type="spellEnd"/>
      <w:r w:rsidRPr="00452892">
        <w:rPr>
          <w:rFonts w:ascii="Roboto Light" w:hAnsi="Roboto Light"/>
          <w:szCs w:val="22"/>
        </w:rPr>
        <w:t xml:space="preserve"> diapazona efektīvāku izmantošanu:</w:t>
      </w:r>
    </w:p>
    <w:p w14:paraId="30D81EC4" w14:textId="77777777" w:rsidR="00452892" w:rsidRPr="00452892" w:rsidRDefault="00452892" w:rsidP="00452892">
      <w:pPr>
        <w:pStyle w:val="Sarakstarindkopa"/>
        <w:numPr>
          <w:ilvl w:val="0"/>
          <w:numId w:val="45"/>
        </w:numPr>
        <w:spacing w:after="0"/>
        <w:ind w:left="782" w:hanging="357"/>
        <w:rPr>
          <w:rFonts w:ascii="Roboto Light" w:hAnsi="Roboto Light"/>
          <w:szCs w:val="22"/>
        </w:rPr>
      </w:pPr>
      <w:r w:rsidRPr="00452892">
        <w:rPr>
          <w:rFonts w:ascii="Roboto Light" w:hAnsi="Roboto Light"/>
          <w:szCs w:val="22"/>
        </w:rPr>
        <w:t>2025. gada 17. jūnijā notika VARAM</w:t>
      </w:r>
      <w:r w:rsidRPr="00452892" w:rsidDel="00411DAF">
        <w:rPr>
          <w:rFonts w:ascii="Roboto Light" w:hAnsi="Roboto Light"/>
          <w:szCs w:val="22"/>
        </w:rPr>
        <w:t xml:space="preserve"> </w:t>
      </w:r>
      <w:r w:rsidRPr="00452892">
        <w:rPr>
          <w:rFonts w:ascii="Roboto Light" w:hAnsi="Roboto Light"/>
          <w:szCs w:val="22"/>
        </w:rPr>
        <w:t>rīkota radiofrekvenču spektra resursu izmantošanas koordinācijas darba grupas (turpmāk – darba grupa) sanāksme, kurā tika panākta konceptuāla visu iesaistīto personu, tostarp mobilo sakaru operatoru, vienošanās par 3600 </w:t>
      </w:r>
      <w:proofErr w:type="spellStart"/>
      <w:r w:rsidRPr="00452892">
        <w:rPr>
          <w:rFonts w:ascii="Roboto Light" w:hAnsi="Roboto Light"/>
          <w:szCs w:val="22"/>
        </w:rPr>
        <w:t>MHz</w:t>
      </w:r>
      <w:proofErr w:type="spellEnd"/>
      <w:r w:rsidRPr="00452892">
        <w:rPr>
          <w:rFonts w:ascii="Roboto Light" w:hAnsi="Roboto Light"/>
          <w:szCs w:val="22"/>
        </w:rPr>
        <w:t xml:space="preserve"> diapazona pārkārtošanas nepieciešamību, par ko sanāksmes protokola (turpmāk – Protokols) izrakstā teikts:</w:t>
      </w:r>
    </w:p>
    <w:p w14:paraId="6E210C88" w14:textId="77777777" w:rsidR="00452892" w:rsidRPr="00452892" w:rsidRDefault="00452892" w:rsidP="00452892">
      <w:pPr>
        <w:ind w:firstLine="425"/>
        <w:rPr>
          <w:rFonts w:ascii="Roboto Light" w:hAnsi="Roboto Light"/>
          <w:szCs w:val="22"/>
        </w:rPr>
      </w:pPr>
      <w:r w:rsidRPr="00452892">
        <w:rPr>
          <w:rFonts w:ascii="Roboto Light" w:hAnsi="Roboto Light"/>
          <w:szCs w:val="22"/>
        </w:rPr>
        <w:t>“Kopsavilkums</w:t>
      </w:r>
    </w:p>
    <w:p w14:paraId="04EABA9E" w14:textId="77777777" w:rsidR="00452892" w:rsidRPr="00452892" w:rsidRDefault="00452892" w:rsidP="00452892">
      <w:pPr>
        <w:numPr>
          <w:ilvl w:val="0"/>
          <w:numId w:val="38"/>
        </w:numPr>
        <w:spacing w:after="0"/>
        <w:ind w:left="782" w:hanging="357"/>
        <w:rPr>
          <w:rFonts w:ascii="Roboto Light" w:hAnsi="Roboto Light"/>
          <w:szCs w:val="22"/>
        </w:rPr>
      </w:pPr>
      <w:r w:rsidRPr="00452892">
        <w:rPr>
          <w:rFonts w:ascii="Roboto Light" w:hAnsi="Roboto Light"/>
          <w:szCs w:val="22"/>
        </w:rPr>
        <w:t>Konceptuāla vienošanās par</w:t>
      </w:r>
      <w:r w:rsidRPr="00452892">
        <w:rPr>
          <w:rFonts w:ascii="Roboto Light" w:hAnsi="Roboto Light"/>
          <w:b/>
          <w:bCs/>
          <w:szCs w:val="22"/>
        </w:rPr>
        <w:t xml:space="preserve"> </w:t>
      </w:r>
      <w:r w:rsidRPr="00452892">
        <w:rPr>
          <w:rFonts w:ascii="Roboto Light" w:hAnsi="Roboto Light"/>
          <w:szCs w:val="22"/>
        </w:rPr>
        <w:t>3400–3410 </w:t>
      </w:r>
      <w:proofErr w:type="spellStart"/>
      <w:r w:rsidRPr="00452892">
        <w:rPr>
          <w:rFonts w:ascii="Roboto Light" w:hAnsi="Roboto Light"/>
          <w:szCs w:val="22"/>
        </w:rPr>
        <w:t>MHz</w:t>
      </w:r>
      <w:proofErr w:type="spellEnd"/>
      <w:r w:rsidRPr="00452892">
        <w:rPr>
          <w:rFonts w:ascii="Roboto Light" w:hAnsi="Roboto Light"/>
          <w:szCs w:val="22"/>
        </w:rPr>
        <w:t xml:space="preserve"> pārplānošanu (netika izteikti iebildumi):</w:t>
      </w:r>
    </w:p>
    <w:p w14:paraId="3C05E098" w14:textId="77777777" w:rsidR="00452892" w:rsidRPr="00452892" w:rsidRDefault="00452892" w:rsidP="00452892">
      <w:pPr>
        <w:numPr>
          <w:ilvl w:val="0"/>
          <w:numId w:val="39"/>
        </w:numPr>
        <w:spacing w:after="0"/>
        <w:ind w:left="782"/>
        <w:rPr>
          <w:rFonts w:ascii="Roboto Light" w:hAnsi="Roboto Light"/>
          <w:szCs w:val="22"/>
        </w:rPr>
      </w:pPr>
      <w:r w:rsidRPr="00452892">
        <w:rPr>
          <w:rFonts w:ascii="Roboto Light" w:hAnsi="Roboto Light"/>
          <w:szCs w:val="22"/>
        </w:rPr>
        <w:lastRenderedPageBreak/>
        <w:t>samazināt publiskiem mobiliem sakariem paredzēto joslu par 10 </w:t>
      </w:r>
      <w:proofErr w:type="spellStart"/>
      <w:r w:rsidRPr="00452892">
        <w:rPr>
          <w:rFonts w:ascii="Roboto Light" w:hAnsi="Roboto Light"/>
          <w:szCs w:val="22"/>
        </w:rPr>
        <w:t>MHz</w:t>
      </w:r>
      <w:proofErr w:type="spellEnd"/>
      <w:r w:rsidRPr="00452892">
        <w:rPr>
          <w:rFonts w:ascii="Roboto Light" w:hAnsi="Roboto Light"/>
          <w:szCs w:val="22"/>
        </w:rPr>
        <w:t>, lai turpmāk izmantotu spektru 3410–3800 </w:t>
      </w:r>
      <w:proofErr w:type="spellStart"/>
      <w:r w:rsidRPr="00452892">
        <w:rPr>
          <w:rFonts w:ascii="Roboto Light" w:hAnsi="Roboto Light"/>
          <w:szCs w:val="22"/>
        </w:rPr>
        <w:t>MHz</w:t>
      </w:r>
      <w:proofErr w:type="spellEnd"/>
      <w:r w:rsidRPr="00452892">
        <w:rPr>
          <w:rFonts w:ascii="Roboto Light" w:hAnsi="Roboto Light"/>
          <w:szCs w:val="22"/>
        </w:rPr>
        <w:t>;</w:t>
      </w:r>
    </w:p>
    <w:p w14:paraId="4885EC9A" w14:textId="77777777" w:rsidR="00452892" w:rsidRPr="00452892" w:rsidRDefault="00452892" w:rsidP="00452892">
      <w:pPr>
        <w:numPr>
          <w:ilvl w:val="0"/>
          <w:numId w:val="39"/>
        </w:numPr>
        <w:spacing w:after="0"/>
        <w:ind w:left="782"/>
        <w:rPr>
          <w:rFonts w:ascii="Roboto Light" w:hAnsi="Roboto Light"/>
          <w:szCs w:val="22"/>
        </w:rPr>
      </w:pPr>
      <w:r w:rsidRPr="00452892">
        <w:rPr>
          <w:rFonts w:ascii="Roboto Light" w:hAnsi="Roboto Light"/>
          <w:szCs w:val="22"/>
        </w:rPr>
        <w:t>katram no trim operatoriem 130 </w:t>
      </w:r>
      <w:proofErr w:type="spellStart"/>
      <w:r w:rsidRPr="00452892">
        <w:rPr>
          <w:rFonts w:ascii="Roboto Light" w:hAnsi="Roboto Light"/>
          <w:szCs w:val="22"/>
        </w:rPr>
        <w:t>MHz</w:t>
      </w:r>
      <w:proofErr w:type="spellEnd"/>
      <w:r w:rsidRPr="00452892">
        <w:rPr>
          <w:rFonts w:ascii="Roboto Light" w:hAnsi="Roboto Light"/>
          <w:szCs w:val="22"/>
        </w:rPr>
        <w:t>;</w:t>
      </w:r>
    </w:p>
    <w:p w14:paraId="54D2B16D" w14:textId="77777777" w:rsidR="00452892" w:rsidRPr="00452892" w:rsidRDefault="00452892" w:rsidP="00452892">
      <w:pPr>
        <w:numPr>
          <w:ilvl w:val="0"/>
          <w:numId w:val="39"/>
        </w:numPr>
        <w:spacing w:after="0"/>
        <w:ind w:left="782" w:hanging="357"/>
        <w:rPr>
          <w:rFonts w:ascii="Roboto Light" w:hAnsi="Roboto Light"/>
          <w:szCs w:val="22"/>
        </w:rPr>
      </w:pPr>
      <w:r w:rsidRPr="00452892">
        <w:rPr>
          <w:rFonts w:ascii="Roboto Light" w:hAnsi="Roboto Light"/>
          <w:szCs w:val="22"/>
        </w:rPr>
        <w:t>spektru lieto esošie operatori;</w:t>
      </w:r>
    </w:p>
    <w:p w14:paraId="31ED8880" w14:textId="77777777" w:rsidR="00452892" w:rsidRPr="00452892" w:rsidRDefault="00452892" w:rsidP="00452892">
      <w:pPr>
        <w:numPr>
          <w:ilvl w:val="0"/>
          <w:numId w:val="39"/>
        </w:numPr>
        <w:spacing w:after="0"/>
        <w:ind w:left="782" w:hanging="357"/>
        <w:rPr>
          <w:rFonts w:ascii="Roboto Light" w:hAnsi="Roboto Light"/>
          <w:szCs w:val="22"/>
        </w:rPr>
      </w:pPr>
      <w:r w:rsidRPr="00452892">
        <w:rPr>
          <w:rFonts w:ascii="Roboto Light" w:hAnsi="Roboto Light"/>
          <w:szCs w:val="22"/>
        </w:rPr>
        <w:t>termiņi iespējami ātrāki par 2029. gada 1. janvāri;</w:t>
      </w:r>
    </w:p>
    <w:p w14:paraId="009A718B" w14:textId="77777777" w:rsidR="00452892" w:rsidRPr="00452892" w:rsidRDefault="00452892" w:rsidP="00452892">
      <w:pPr>
        <w:numPr>
          <w:ilvl w:val="0"/>
          <w:numId w:val="39"/>
        </w:numPr>
        <w:spacing w:after="0"/>
        <w:ind w:left="782" w:hanging="357"/>
        <w:rPr>
          <w:rFonts w:ascii="Roboto Light" w:hAnsi="Roboto Light"/>
          <w:szCs w:val="22"/>
        </w:rPr>
      </w:pPr>
      <w:r w:rsidRPr="00452892">
        <w:rPr>
          <w:rFonts w:ascii="Roboto Light" w:hAnsi="Roboto Light"/>
          <w:szCs w:val="22"/>
        </w:rPr>
        <w:t>sakārtot esošās tiesības par “Rīgu”, piešķirot brīvo spektra gabalu, iespēja konvertēt spektra daļas Rīgā un Latvijā;</w:t>
      </w:r>
    </w:p>
    <w:p w14:paraId="40028935" w14:textId="77777777" w:rsidR="00452892" w:rsidRPr="00452892" w:rsidRDefault="00452892" w:rsidP="00452892">
      <w:pPr>
        <w:numPr>
          <w:ilvl w:val="0"/>
          <w:numId w:val="39"/>
        </w:numPr>
        <w:spacing w:after="0"/>
        <w:ind w:left="782" w:hanging="357"/>
        <w:rPr>
          <w:rFonts w:ascii="Roboto Light" w:hAnsi="Roboto Light"/>
          <w:szCs w:val="22"/>
        </w:rPr>
      </w:pPr>
      <w:r w:rsidRPr="00452892">
        <w:rPr>
          <w:rFonts w:ascii="Roboto Light" w:hAnsi="Roboto Light"/>
          <w:szCs w:val="22"/>
        </w:rPr>
        <w:t>ņemt vērā spektra piešķiršanas/izvēles secīguma godīguma kritērijus.”</w:t>
      </w:r>
      <w:r w:rsidRPr="00452892">
        <w:rPr>
          <w:rStyle w:val="Vresatsauce"/>
          <w:rFonts w:ascii="Roboto Light" w:hAnsi="Roboto Light"/>
          <w:szCs w:val="22"/>
        </w:rPr>
        <w:footnoteReference w:id="10"/>
      </w:r>
    </w:p>
    <w:p w14:paraId="3C569A6F" w14:textId="77777777" w:rsidR="00452892" w:rsidRPr="00452892" w:rsidRDefault="00452892" w:rsidP="00452892">
      <w:pPr>
        <w:pStyle w:val="Sarakstarindkopa"/>
        <w:ind w:left="142" w:firstLine="284"/>
        <w:rPr>
          <w:rFonts w:ascii="Roboto Light" w:hAnsi="Roboto Light"/>
          <w:szCs w:val="22"/>
        </w:rPr>
      </w:pPr>
    </w:p>
    <w:p w14:paraId="616F7402" w14:textId="217BF9E7" w:rsidR="00452892" w:rsidRPr="00452892" w:rsidRDefault="00452892" w:rsidP="00452892">
      <w:pPr>
        <w:pStyle w:val="Sarakstarindkopa"/>
        <w:numPr>
          <w:ilvl w:val="0"/>
          <w:numId w:val="38"/>
        </w:numPr>
        <w:spacing w:after="0"/>
        <w:ind w:left="782" w:hanging="357"/>
        <w:rPr>
          <w:rFonts w:ascii="Roboto Light" w:hAnsi="Roboto Light"/>
          <w:szCs w:val="22"/>
        </w:rPr>
      </w:pPr>
      <w:r w:rsidRPr="00452892">
        <w:rPr>
          <w:rFonts w:ascii="Roboto Light" w:hAnsi="Roboto Light"/>
          <w:szCs w:val="22"/>
        </w:rPr>
        <w:t>Satiksmes ministrija informatīvajā ziņojumā</w:t>
      </w:r>
      <w:r w:rsidRPr="00452892">
        <w:rPr>
          <w:rStyle w:val="Vresatsauce"/>
          <w:rFonts w:ascii="Roboto Light" w:hAnsi="Roboto Light"/>
          <w:szCs w:val="22"/>
        </w:rPr>
        <w:footnoteReference w:id="11"/>
      </w:r>
      <w:r w:rsidRPr="00452892">
        <w:rPr>
          <w:rFonts w:ascii="Roboto Light" w:hAnsi="Roboto Light"/>
          <w:szCs w:val="22"/>
        </w:rPr>
        <w:t xml:space="preserve"> (publiskai apspriešanai nodots 2025. gada 4. septembrī) “Elektronisko sakaru nozares attīstības plāna 2021.–2027. gadam starpposma ietekmes </w:t>
      </w:r>
      <w:proofErr w:type="spellStart"/>
      <w:r w:rsidRPr="00452892">
        <w:rPr>
          <w:rFonts w:ascii="Roboto Light" w:hAnsi="Roboto Light"/>
          <w:szCs w:val="22"/>
        </w:rPr>
        <w:t>izvērtējums</w:t>
      </w:r>
      <w:proofErr w:type="spellEnd"/>
      <w:r w:rsidRPr="00452892">
        <w:rPr>
          <w:rFonts w:ascii="Roboto Light" w:hAnsi="Roboto Light"/>
          <w:szCs w:val="22"/>
        </w:rPr>
        <w:t>”</w:t>
      </w:r>
      <w:r w:rsidRPr="00452892">
        <w:rPr>
          <w:rStyle w:val="Vresatsauce"/>
          <w:rFonts w:ascii="Roboto Light" w:hAnsi="Roboto Light"/>
          <w:szCs w:val="22"/>
        </w:rPr>
        <w:footnoteReference w:id="12"/>
      </w:r>
      <w:r w:rsidRPr="00452892">
        <w:rPr>
          <w:rFonts w:ascii="Roboto Light" w:hAnsi="Roboto Light"/>
          <w:szCs w:val="22"/>
        </w:rPr>
        <w:t xml:space="preserve"> (turpmāk – Informatīvais ziņojums) ir norādījusi, ka, ņemot vērā lietošanas tiesību termiņu, pastāv iespēja optimizēt frekvenču izmantošanu 3600 </w:t>
      </w:r>
      <w:proofErr w:type="spellStart"/>
      <w:r w:rsidRPr="00452892">
        <w:rPr>
          <w:rFonts w:ascii="Roboto Light" w:hAnsi="Roboto Light"/>
          <w:szCs w:val="22"/>
        </w:rPr>
        <w:t>MHz</w:t>
      </w:r>
      <w:proofErr w:type="spellEnd"/>
      <w:r w:rsidRPr="00452892">
        <w:rPr>
          <w:rFonts w:ascii="Roboto Light" w:hAnsi="Roboto Light"/>
          <w:szCs w:val="22"/>
        </w:rPr>
        <w:t xml:space="preserve"> diapazonā, lai nākamajā radiofrekvenču spektra lietošanas tiesību piešķīrumu periodā pēc lietošanas tiesību termiņa beigām nodrošinātu pietiekamas kapacitātes vienlaidu radiofrekvenču spektra blokus.</w:t>
      </w:r>
    </w:p>
    <w:p w14:paraId="0BC248D9" w14:textId="77777777" w:rsidR="00452892" w:rsidRPr="00452892" w:rsidRDefault="00452892" w:rsidP="00452892">
      <w:pPr>
        <w:pStyle w:val="Sarakstarindkopa"/>
        <w:rPr>
          <w:rFonts w:ascii="Roboto Light" w:hAnsi="Roboto Light"/>
          <w:szCs w:val="22"/>
        </w:rPr>
      </w:pPr>
    </w:p>
    <w:p w14:paraId="37715153" w14:textId="0758A2E7" w:rsidR="00452892" w:rsidRPr="00452892" w:rsidRDefault="00452892" w:rsidP="00452892">
      <w:pPr>
        <w:ind w:firstLine="425"/>
        <w:rPr>
          <w:rFonts w:ascii="Roboto Light" w:hAnsi="Roboto Light"/>
          <w:szCs w:val="22"/>
        </w:rPr>
      </w:pPr>
      <w:r w:rsidRPr="00452892">
        <w:rPr>
          <w:rFonts w:ascii="Roboto Light" w:hAnsi="Roboto Light"/>
          <w:szCs w:val="22"/>
        </w:rPr>
        <w:t>Minētais norāda uz nepieciešamību Regulatoram aktualizēt plānoto darbību kopumu, lai savas kompetences ietvaros uzsāktu 3600 </w:t>
      </w:r>
      <w:proofErr w:type="spellStart"/>
      <w:r w:rsidRPr="00452892">
        <w:rPr>
          <w:rFonts w:ascii="Roboto Light" w:hAnsi="Roboto Light"/>
          <w:szCs w:val="22"/>
        </w:rPr>
        <w:t>MHz</w:t>
      </w:r>
      <w:proofErr w:type="spellEnd"/>
      <w:r w:rsidRPr="00452892">
        <w:rPr>
          <w:rFonts w:ascii="Roboto Light" w:hAnsi="Roboto Light"/>
          <w:szCs w:val="22"/>
        </w:rPr>
        <w:t xml:space="preserve"> diapazona lietošanas tiesību pārkārtošanu un nodrošinātu tā efektīvu izmantošanu</w:t>
      </w:r>
      <w:r w:rsidRPr="00452892">
        <w:rPr>
          <w:rStyle w:val="Vresatsauce"/>
          <w:rFonts w:ascii="Roboto Light" w:hAnsi="Roboto Light"/>
          <w:szCs w:val="22"/>
        </w:rPr>
        <w:footnoteReference w:id="13"/>
      </w:r>
      <w:r w:rsidRPr="00452892">
        <w:rPr>
          <w:rFonts w:ascii="Roboto Light" w:hAnsi="Roboto Light"/>
          <w:szCs w:val="22"/>
        </w:rPr>
        <w:t xml:space="preserve"> atbilstoši gan Protokolā, gan Informatīvajā ziņojumā minētajam. </w:t>
      </w:r>
    </w:p>
    <w:p w14:paraId="1149A23D" w14:textId="77777777" w:rsidR="00452892" w:rsidRPr="00452892" w:rsidRDefault="00452892" w:rsidP="00452892">
      <w:pPr>
        <w:ind w:firstLine="425"/>
        <w:rPr>
          <w:rFonts w:ascii="Roboto Light" w:hAnsi="Roboto Light"/>
          <w:szCs w:val="22"/>
        </w:rPr>
      </w:pPr>
      <w:r w:rsidRPr="00452892">
        <w:rPr>
          <w:rFonts w:ascii="Roboto Light" w:hAnsi="Roboto Light"/>
          <w:b/>
          <w:bCs/>
          <w:szCs w:val="22"/>
        </w:rPr>
        <w:t xml:space="preserve">Arī no konkurences </w:t>
      </w:r>
      <w:proofErr w:type="spellStart"/>
      <w:r w:rsidRPr="00452892">
        <w:rPr>
          <w:rFonts w:ascii="Roboto Light" w:hAnsi="Roboto Light"/>
          <w:b/>
          <w:bCs/>
          <w:szCs w:val="22"/>
        </w:rPr>
        <w:t>izvērtējuma</w:t>
      </w:r>
      <w:proofErr w:type="spellEnd"/>
      <w:r w:rsidRPr="00452892">
        <w:rPr>
          <w:rFonts w:ascii="Roboto Light" w:hAnsi="Roboto Light"/>
          <w:b/>
          <w:bCs/>
          <w:szCs w:val="22"/>
        </w:rPr>
        <w:t xml:space="preserve"> viedokļa iespēja komersantiem lietot 3600 </w:t>
      </w:r>
      <w:proofErr w:type="spellStart"/>
      <w:r w:rsidRPr="00452892">
        <w:rPr>
          <w:rFonts w:ascii="Roboto Light" w:hAnsi="Roboto Light"/>
          <w:b/>
          <w:bCs/>
          <w:szCs w:val="22"/>
        </w:rPr>
        <w:t>MHz</w:t>
      </w:r>
      <w:proofErr w:type="spellEnd"/>
      <w:r w:rsidRPr="00452892">
        <w:rPr>
          <w:rFonts w:ascii="Roboto Light" w:hAnsi="Roboto Light"/>
          <w:b/>
          <w:bCs/>
          <w:szCs w:val="22"/>
        </w:rPr>
        <w:t xml:space="preserve"> diapazonā piešķirtās lietošanas tiesības trīs līdzvērtīgu 130 </w:t>
      </w:r>
      <w:proofErr w:type="spellStart"/>
      <w:r w:rsidRPr="00452892">
        <w:rPr>
          <w:rFonts w:ascii="Roboto Light" w:hAnsi="Roboto Light"/>
          <w:b/>
          <w:bCs/>
          <w:szCs w:val="22"/>
        </w:rPr>
        <w:t>MHz</w:t>
      </w:r>
      <w:proofErr w:type="spellEnd"/>
      <w:r w:rsidRPr="00452892">
        <w:rPr>
          <w:rFonts w:ascii="Roboto Light" w:hAnsi="Roboto Light"/>
          <w:b/>
          <w:bCs/>
          <w:szCs w:val="22"/>
        </w:rPr>
        <w:t xml:space="preserve"> platu radiofrekvenču bloku ietvaros</w:t>
      </w:r>
      <w:r w:rsidRPr="00452892">
        <w:rPr>
          <w:rFonts w:ascii="Roboto Light" w:hAnsi="Roboto Light"/>
          <w:szCs w:val="22"/>
        </w:rPr>
        <w:t>:</w:t>
      </w:r>
    </w:p>
    <w:p w14:paraId="50E1C3C5" w14:textId="77777777" w:rsidR="00452892" w:rsidRPr="00452892" w:rsidRDefault="00452892" w:rsidP="00452892">
      <w:pPr>
        <w:pStyle w:val="Sarakstarindkopa"/>
        <w:numPr>
          <w:ilvl w:val="0"/>
          <w:numId w:val="46"/>
        </w:numPr>
        <w:spacing w:after="0"/>
        <w:ind w:left="782" w:hanging="357"/>
        <w:rPr>
          <w:rFonts w:ascii="Roboto Light" w:hAnsi="Roboto Light"/>
          <w:szCs w:val="22"/>
        </w:rPr>
      </w:pPr>
      <w:r w:rsidRPr="00452892">
        <w:rPr>
          <w:rFonts w:ascii="Roboto Light" w:hAnsi="Roboto Light"/>
          <w:szCs w:val="22"/>
        </w:rPr>
        <w:t xml:space="preserve">līdzsvaro iespējas stiprināt katra komersanta konkurētspēju tiktāl, cik šāda konkurētspēja ir atkarīga no šī pieejamā resursa apjoma. Šobrīd komersantiem ir iespējas 3600 </w:t>
      </w:r>
      <w:proofErr w:type="spellStart"/>
      <w:r w:rsidRPr="00452892">
        <w:rPr>
          <w:rFonts w:ascii="Roboto Light" w:hAnsi="Roboto Light"/>
          <w:szCs w:val="22"/>
        </w:rPr>
        <w:t>MHz</w:t>
      </w:r>
      <w:proofErr w:type="spellEnd"/>
      <w:r w:rsidRPr="00452892">
        <w:rPr>
          <w:rFonts w:ascii="Roboto Light" w:hAnsi="Roboto Light"/>
          <w:szCs w:val="22"/>
        </w:rPr>
        <w:t xml:space="preserve"> diapazonu lietot ar atšķirīga apjoma pieejamu frekvenču resursu. Minētais stiprina konkurenci starp komersantiem, iespēju robežās nodrošinot līdzvērtīgākus priekšnoteikumus elektronisko sakaru pakalpojumu attīstībai, mobilo elektronisko sakaru tīklu kapacitātei un jaunu tehnoloģiju ieviešanai, kā arī samazinot konkurences kropļojuma risku, kas varētu rasties atšķirīga piešķirtā radiofrekvenču resursa apjoma un tā </w:t>
      </w:r>
      <w:proofErr w:type="spellStart"/>
      <w:r w:rsidRPr="00452892">
        <w:rPr>
          <w:rFonts w:ascii="Roboto Light" w:hAnsi="Roboto Light"/>
          <w:szCs w:val="22"/>
        </w:rPr>
        <w:t>fragmentētības</w:t>
      </w:r>
      <w:proofErr w:type="spellEnd"/>
      <w:r w:rsidRPr="00452892">
        <w:rPr>
          <w:rFonts w:ascii="Roboto Light" w:hAnsi="Roboto Light"/>
          <w:szCs w:val="22"/>
        </w:rPr>
        <w:t xml:space="preserve"> dēļ;</w:t>
      </w:r>
    </w:p>
    <w:p w14:paraId="00202C98" w14:textId="77777777" w:rsidR="00452892" w:rsidRPr="00452892" w:rsidRDefault="00452892" w:rsidP="00452892">
      <w:pPr>
        <w:pStyle w:val="Sarakstarindkopa"/>
        <w:numPr>
          <w:ilvl w:val="0"/>
          <w:numId w:val="46"/>
        </w:numPr>
        <w:spacing w:after="0"/>
        <w:ind w:left="782" w:hanging="357"/>
        <w:rPr>
          <w:rFonts w:ascii="Roboto Light" w:hAnsi="Roboto Light"/>
          <w:szCs w:val="22"/>
        </w:rPr>
      </w:pPr>
      <w:r w:rsidRPr="00452892">
        <w:rPr>
          <w:rFonts w:ascii="Roboto Light" w:hAnsi="Roboto Light"/>
          <w:szCs w:val="22"/>
        </w:rPr>
        <w:t>paredz daudz efektīvāku ierobežotā resursa izmantošanu. Pāreja uz vienlaidus (nepārtrauktu) joslu lietošanas tiesību izmantošanu katrā konkrētajā teritorijā dod iespēju šajā teritorijā lietot daudz mazāku radioiekārtu skaitu, kas, savukārt, samazina tehnisko kļūmju iespējamību, turklāt ir ne tikai ekonomiskāk, bet arī samazina administratīvo slogu radiofrekvences piešķīruma lietošanas atļauju saņemšanai, samazina elektrības patēriņu un darba apjomu mobilo elektronisko sakaru tīklu uzturēšanai. Pāreja uz vienlaidus (nepārtrauktu) joslu lietošanas tiesību izmantošanu būtiski palielina iespējamo pārraidāmo maksimālo datu apjomu. Minētais norāda uz komersantu ekonomisko ieguvumu;</w:t>
      </w:r>
    </w:p>
    <w:p w14:paraId="6D5B7664" w14:textId="117E5022" w:rsidR="00452892" w:rsidRDefault="00452892" w:rsidP="00452892">
      <w:pPr>
        <w:pStyle w:val="Sarakstarindkopa"/>
        <w:numPr>
          <w:ilvl w:val="0"/>
          <w:numId w:val="46"/>
        </w:numPr>
        <w:spacing w:after="0"/>
        <w:ind w:left="782" w:hanging="357"/>
        <w:rPr>
          <w:rFonts w:ascii="Roboto Light" w:hAnsi="Roboto Light"/>
          <w:szCs w:val="22"/>
        </w:rPr>
      </w:pPr>
      <w:r w:rsidRPr="00452892">
        <w:rPr>
          <w:rFonts w:ascii="Roboto Light" w:hAnsi="Roboto Light"/>
          <w:szCs w:val="22"/>
        </w:rPr>
        <w:t xml:space="preserve">minētie ieguvumi uzlabos galalietotājiem saņemamo elektronisko sakaru pakalpojumu kvalitāti, jo veicinās ātrāku pieejamo datu plūsmu, kā arī komersantu ekonomiskais </w:t>
      </w:r>
      <w:r w:rsidRPr="00452892">
        <w:rPr>
          <w:rFonts w:ascii="Roboto Light" w:hAnsi="Roboto Light"/>
          <w:szCs w:val="22"/>
        </w:rPr>
        <w:lastRenderedPageBreak/>
        <w:t>ieguvums var atsaukties uz zemāka apjoma pakalpojumu cenām nekā gadījumā, ja šādi ieguvumi nenotiek.</w:t>
      </w:r>
      <w:r w:rsidR="00C51CE7">
        <w:rPr>
          <w:rFonts w:ascii="Roboto Light" w:hAnsi="Roboto Light"/>
          <w:szCs w:val="22"/>
        </w:rPr>
        <w:t xml:space="preserve"> </w:t>
      </w:r>
    </w:p>
    <w:p w14:paraId="19CD09E6" w14:textId="77777777" w:rsidR="009C0FD1" w:rsidRDefault="009C0FD1" w:rsidP="009C0FD1">
      <w:pPr>
        <w:pStyle w:val="Sarakstarindkopa"/>
        <w:spacing w:after="0"/>
        <w:ind w:left="782"/>
        <w:rPr>
          <w:rFonts w:ascii="Roboto Light" w:hAnsi="Roboto Light"/>
          <w:szCs w:val="22"/>
        </w:rPr>
      </w:pPr>
    </w:p>
    <w:p w14:paraId="652965C5" w14:textId="1C2101F1" w:rsidR="009C0FD1" w:rsidRDefault="00D6112B" w:rsidP="002E2F37">
      <w:pPr>
        <w:pStyle w:val="Sarakstarindkopa"/>
        <w:spacing w:after="0"/>
        <w:ind w:left="782"/>
        <w:jc w:val="center"/>
        <w:rPr>
          <w:rFonts w:ascii="Roboto Light" w:hAnsi="Roboto Light"/>
          <w:szCs w:val="22"/>
        </w:rPr>
      </w:pPr>
      <w:r w:rsidRPr="00D6112B">
        <w:rPr>
          <w:rFonts w:ascii="Roboto Light" w:hAnsi="Roboto Light"/>
          <w:szCs w:val="22"/>
        </w:rPr>
        <w:t xml:space="preserve">Grafiskā ilustrācija 3600 </w:t>
      </w:r>
      <w:proofErr w:type="spellStart"/>
      <w:r w:rsidRPr="00D6112B">
        <w:rPr>
          <w:rFonts w:ascii="Roboto Light" w:hAnsi="Roboto Light"/>
          <w:szCs w:val="22"/>
        </w:rPr>
        <w:t>MHz</w:t>
      </w:r>
      <w:proofErr w:type="spellEnd"/>
      <w:r w:rsidRPr="00D6112B">
        <w:rPr>
          <w:rFonts w:ascii="Roboto Light" w:hAnsi="Roboto Light"/>
          <w:szCs w:val="22"/>
        </w:rPr>
        <w:t xml:space="preserve"> diapazona lietošanas tiesību sadalījumam </w:t>
      </w:r>
      <w:r w:rsidRPr="002E2F37">
        <w:rPr>
          <w:rFonts w:ascii="Roboto Light" w:hAnsi="Roboto Light"/>
          <w:b/>
          <w:bCs/>
          <w:szCs w:val="22"/>
        </w:rPr>
        <w:t>pēc</w:t>
      </w:r>
      <w:r w:rsidRPr="00D6112B">
        <w:rPr>
          <w:rFonts w:ascii="Roboto Light" w:hAnsi="Roboto Light"/>
          <w:szCs w:val="22"/>
        </w:rPr>
        <w:t xml:space="preserve"> tā pārkārtošanas:</w:t>
      </w:r>
    </w:p>
    <w:p w14:paraId="6E19EA39" w14:textId="6EFAC6FA" w:rsidR="009C0FD1" w:rsidRPr="009C0FD1" w:rsidRDefault="009C0FD1" w:rsidP="009C0FD1">
      <w:pPr>
        <w:spacing w:after="0"/>
        <w:rPr>
          <w:rFonts w:ascii="Roboto Light" w:hAnsi="Roboto Light"/>
          <w:szCs w:val="22"/>
        </w:rPr>
      </w:pPr>
      <w:r>
        <w:rPr>
          <w:noProof/>
          <w:sz w:val="24"/>
          <w:szCs w:val="24"/>
        </w:rPr>
        <w:drawing>
          <wp:inline distT="0" distB="0" distL="0" distR="0" wp14:anchorId="25B05FDB" wp14:editId="08750B17">
            <wp:extent cx="5760085" cy="1034801"/>
            <wp:effectExtent l="0" t="0" r="0" b="0"/>
            <wp:docPr id="2" name="Attēls 1" descr="Attēls, kurā ir ekrānuzņēmums, teksts, rinda, diagramm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ēls, kurā ir ekrānuzņēmums, teksts, rinda, diagramma&#10;&#10;Mākslīgā intelekta ģenerēts saturs var būt nepareiz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1034801"/>
                    </a:xfrm>
                    <a:prstGeom prst="rect">
                      <a:avLst/>
                    </a:prstGeom>
                    <a:noFill/>
                    <a:ln>
                      <a:noFill/>
                    </a:ln>
                  </pic:spPr>
                </pic:pic>
              </a:graphicData>
            </a:graphic>
          </wp:inline>
        </w:drawing>
      </w:r>
    </w:p>
    <w:p w14:paraId="0AEFE253" w14:textId="77777777" w:rsidR="00452AD9" w:rsidRPr="00635B2D" w:rsidRDefault="00452AD9" w:rsidP="008057F1">
      <w:pPr>
        <w:rPr>
          <w:rFonts w:ascii="Roboto Light" w:hAnsi="Roboto Light" w:cs="Tahoma"/>
        </w:rPr>
      </w:pPr>
    </w:p>
    <w:bookmarkStart w:id="4" w:name="_Toc233974661" w:displacedByCustomXml="next"/>
    <w:sdt>
      <w:sdtPr>
        <w:rPr>
          <w:rStyle w:val="11Tamoha"/>
          <w:rFonts w:ascii="Roboto Light" w:eastAsia="Calibri" w:hAnsi="Roboto Light" w:cs="Times New Roman"/>
          <w:b w:val="0"/>
          <w:color w:val="006097"/>
          <w:sz w:val="28"/>
          <w:szCs w:val="28"/>
        </w:rPr>
        <w:id w:val="368116920"/>
        <w:placeholder>
          <w:docPart w:val="69AD8A3D8C6B48A29FF8ACF12E3C714D"/>
        </w:placeholder>
        <w15:appearance w15:val="hidden"/>
      </w:sdtPr>
      <w:sdtEndPr>
        <w:rPr>
          <w:rStyle w:val="Noklusjumarindkopasfonts"/>
          <w:color w:val="auto"/>
          <w:sz w:val="22"/>
          <w:szCs w:val="20"/>
        </w:rPr>
      </w:sdtEndPr>
      <w:sdtContent>
        <w:bookmarkEnd w:id="4" w:displacedByCustomXml="prev"/>
        <w:p w14:paraId="36594E61" w14:textId="7788E32B" w:rsidR="00B06DBA" w:rsidRDefault="00F32F64" w:rsidP="00F32F64">
          <w:pPr>
            <w:pStyle w:val="Virsraksts1"/>
            <w:rPr>
              <w:rStyle w:val="11Tamoha"/>
              <w:rFonts w:ascii="Roboto Light" w:hAnsi="Roboto Light"/>
              <w:color w:val="006097"/>
              <w:sz w:val="28"/>
              <w:szCs w:val="28"/>
            </w:rPr>
          </w:pPr>
          <w:r w:rsidRPr="00F32F64">
            <w:rPr>
              <w:rStyle w:val="11Tamoha"/>
              <w:rFonts w:ascii="Roboto Light" w:hAnsi="Roboto Light"/>
              <w:color w:val="006097"/>
              <w:sz w:val="28"/>
              <w:szCs w:val="28"/>
            </w:rPr>
            <w:t>Regulatora secinājumi pēc ieinteresēto personu izteikto viedokļu apkopošanas</w:t>
          </w:r>
        </w:p>
        <w:sdt>
          <w:sdtPr>
            <w:rPr>
              <w:rFonts w:ascii="Roboto Light" w:hAnsi="Roboto Light"/>
            </w:rPr>
            <w:id w:val="-412318402"/>
            <w:placeholder>
              <w:docPart w:val="3478CB42D0DE4AB49182C7661EED8E62"/>
            </w:placeholder>
            <w15:color w:val="000000"/>
            <w15:appearance w15:val="hidden"/>
          </w:sdtPr>
          <w:sdtEndPr/>
          <w:sdtContent>
            <w:p w14:paraId="471DDD21" w14:textId="3C674505" w:rsidR="00452892" w:rsidRPr="007730CD" w:rsidRDefault="00452892" w:rsidP="00452892">
              <w:pPr>
                <w:shd w:val="clear" w:color="auto" w:fill="FFFFFF"/>
                <w:spacing w:after="0" w:line="293" w:lineRule="atLeast"/>
                <w:ind w:firstLine="425"/>
                <w:rPr>
                  <w:rFonts w:ascii="Roboto Light" w:hAnsi="Roboto Light" w:cs="Tahoma"/>
                  <w:szCs w:val="22"/>
                </w:rPr>
              </w:pPr>
              <w:r w:rsidRPr="007730CD">
                <w:rPr>
                  <w:rFonts w:ascii="Roboto Light" w:hAnsi="Roboto Light" w:cs="Tahoma"/>
                  <w:color w:val="000000" w:themeColor="text1"/>
                  <w:szCs w:val="22"/>
                  <w:shd w:val="clear" w:color="auto" w:fill="FFFFFF"/>
                </w:rPr>
                <w:t xml:space="preserve">Par </w:t>
              </w:r>
              <w:r w:rsidR="00B0479D">
                <w:rPr>
                  <w:rFonts w:ascii="Roboto Light" w:hAnsi="Roboto Light" w:cs="Tahoma"/>
                  <w:color w:val="000000" w:themeColor="text1"/>
                  <w:szCs w:val="22"/>
                  <w:shd w:val="clear" w:color="auto" w:fill="FFFFFF"/>
                </w:rPr>
                <w:t>c</w:t>
              </w:r>
              <w:r w:rsidR="00452AD9">
                <w:rPr>
                  <w:rFonts w:ascii="Roboto Light" w:hAnsi="Roboto Light" w:cs="Tahoma"/>
                  <w:color w:val="000000" w:themeColor="text1"/>
                  <w:szCs w:val="22"/>
                  <w:shd w:val="clear" w:color="auto" w:fill="FFFFFF"/>
                </w:rPr>
                <w:t>eļa karti</w:t>
              </w:r>
              <w:r w:rsidR="00452AD9" w:rsidRPr="007730CD">
                <w:rPr>
                  <w:rFonts w:ascii="Roboto Light" w:hAnsi="Roboto Light" w:cs="Tahoma"/>
                  <w:color w:val="000000" w:themeColor="text1"/>
                  <w:szCs w:val="22"/>
                  <w:shd w:val="clear" w:color="auto" w:fill="FFFFFF"/>
                </w:rPr>
                <w:t xml:space="preserve"> </w:t>
              </w:r>
              <w:r w:rsidR="00452AD9">
                <w:rPr>
                  <w:rFonts w:ascii="Roboto Light" w:hAnsi="Roboto Light" w:cs="Tahoma"/>
                  <w:color w:val="000000" w:themeColor="text1"/>
                  <w:szCs w:val="22"/>
                  <w:shd w:val="clear" w:color="auto" w:fill="FFFFFF"/>
                </w:rPr>
                <w:t xml:space="preserve">Atkārtotās konsultācijas laikā rakstveida </w:t>
              </w:r>
              <w:r w:rsidRPr="007730CD">
                <w:rPr>
                  <w:rFonts w:ascii="Roboto Light" w:hAnsi="Roboto Light" w:cs="Tahoma"/>
                  <w:color w:val="000000" w:themeColor="text1"/>
                  <w:szCs w:val="22"/>
                  <w:shd w:val="clear" w:color="auto" w:fill="FFFFFF"/>
                </w:rPr>
                <w:t xml:space="preserve">viedokļus sniedza “Latvijas Mobilais Telefons” SIA, </w:t>
              </w:r>
              <w:r w:rsidR="00452AD9">
                <w:rPr>
                  <w:rFonts w:ascii="Roboto Light" w:hAnsi="Roboto Light" w:cs="Tahoma"/>
                  <w:color w:val="000000" w:themeColor="text1"/>
                  <w:szCs w:val="22"/>
                  <w:shd w:val="clear" w:color="auto" w:fill="FFFFFF"/>
                </w:rPr>
                <w:t>sabiedrība ar ierobežotu atbildību</w:t>
              </w:r>
              <w:r w:rsidR="00452AD9" w:rsidRPr="007730CD">
                <w:rPr>
                  <w:rFonts w:ascii="Roboto Light" w:hAnsi="Roboto Light" w:cs="Tahoma"/>
                  <w:color w:val="000000" w:themeColor="text1"/>
                  <w:szCs w:val="22"/>
                  <w:shd w:val="clear" w:color="auto" w:fill="FFFFFF"/>
                </w:rPr>
                <w:t xml:space="preserve"> </w:t>
              </w:r>
              <w:r w:rsidRPr="007730CD">
                <w:rPr>
                  <w:rFonts w:ascii="Roboto Light" w:hAnsi="Roboto Light" w:cs="Tahoma"/>
                  <w:color w:val="000000" w:themeColor="text1"/>
                  <w:szCs w:val="22"/>
                  <w:shd w:val="clear" w:color="auto" w:fill="FFFFFF"/>
                </w:rPr>
                <w:t xml:space="preserve">“Tele2”, SIA “BITE Latvija”, </w:t>
              </w:r>
              <w:r w:rsidR="00452AD9">
                <w:rPr>
                  <w:rFonts w:ascii="Roboto Light" w:hAnsi="Roboto Light" w:cs="Tahoma"/>
                  <w:color w:val="000000" w:themeColor="text1"/>
                  <w:szCs w:val="22"/>
                  <w:shd w:val="clear" w:color="auto" w:fill="FFFFFF"/>
                </w:rPr>
                <w:t>sabiedrība ar ierobežotu atbildību</w:t>
              </w:r>
              <w:r w:rsidR="00452AD9" w:rsidRPr="007730CD" w:rsidDel="00452AD9">
                <w:rPr>
                  <w:rFonts w:ascii="Roboto Light" w:hAnsi="Roboto Light" w:cs="Tahoma"/>
                  <w:color w:val="000000" w:themeColor="text1"/>
                  <w:szCs w:val="22"/>
                  <w:shd w:val="clear" w:color="auto" w:fill="FFFFFF"/>
                </w:rPr>
                <w:t xml:space="preserve"> </w:t>
              </w:r>
              <w:r w:rsidRPr="007730CD">
                <w:rPr>
                  <w:rFonts w:ascii="Roboto Light" w:hAnsi="Roboto Light" w:cs="Tahoma"/>
                  <w:color w:val="000000" w:themeColor="text1"/>
                  <w:szCs w:val="22"/>
                  <w:shd w:val="clear" w:color="auto" w:fill="FFFFFF"/>
                </w:rPr>
                <w:t>“Elektroniskie sakari” un Viedās administrācijas un reģionālās attīstības ministrija</w:t>
              </w:r>
              <w:r w:rsidR="00452AD9">
                <w:rPr>
                  <w:rFonts w:ascii="Roboto Light" w:hAnsi="Roboto Light" w:cs="Tahoma"/>
                  <w:color w:val="000000" w:themeColor="text1"/>
                  <w:szCs w:val="22"/>
                  <w:shd w:val="clear" w:color="auto" w:fill="FFFFFF"/>
                </w:rPr>
                <w:t>.</w:t>
              </w:r>
              <w:r w:rsidRPr="007730CD">
                <w:rPr>
                  <w:rFonts w:ascii="Roboto Light" w:hAnsi="Roboto Light" w:cs="Tahoma"/>
                  <w:color w:val="000000" w:themeColor="text1"/>
                  <w:szCs w:val="22"/>
                  <w:shd w:val="clear" w:color="auto" w:fill="FFFFFF"/>
                </w:rPr>
                <w:t xml:space="preserve"> Visos izteiktajos viedokļos</w:t>
              </w:r>
              <w:r w:rsidRPr="007730CD">
                <w:rPr>
                  <w:rStyle w:val="Vresatsauce"/>
                  <w:rFonts w:ascii="Roboto Light" w:hAnsi="Roboto Light" w:cs="Tahoma"/>
                  <w:color w:val="000000" w:themeColor="text1"/>
                  <w:szCs w:val="22"/>
                  <w:shd w:val="clear" w:color="auto" w:fill="FFFFFF"/>
                </w:rPr>
                <w:footnoteReference w:id="14"/>
              </w:r>
              <w:r w:rsidRPr="007730CD">
                <w:rPr>
                  <w:rFonts w:ascii="Roboto Light" w:hAnsi="Roboto Light" w:cs="Tahoma"/>
                  <w:color w:val="000000" w:themeColor="text1"/>
                  <w:szCs w:val="22"/>
                  <w:shd w:val="clear" w:color="auto" w:fill="FFFFFF"/>
                </w:rPr>
                <w:t xml:space="preserve"> tika pausta piekrišana un atbalsts </w:t>
              </w:r>
              <w:r w:rsidR="00452AD9">
                <w:rPr>
                  <w:rFonts w:ascii="Roboto Light" w:hAnsi="Roboto Light" w:cs="Tahoma"/>
                  <w:color w:val="000000" w:themeColor="text1"/>
                  <w:szCs w:val="22"/>
                  <w:shd w:val="clear" w:color="auto" w:fill="FFFFFF"/>
                </w:rPr>
                <w:t>C</w:t>
              </w:r>
              <w:r w:rsidRPr="007730CD">
                <w:rPr>
                  <w:rFonts w:ascii="Roboto Light" w:hAnsi="Roboto Light" w:cs="Tahoma"/>
                  <w:color w:val="000000" w:themeColor="text1"/>
                  <w:szCs w:val="22"/>
                  <w:shd w:val="clear" w:color="auto" w:fill="FFFFFF"/>
                </w:rPr>
                <w:t>eļa kartei.</w:t>
              </w:r>
            </w:p>
            <w:p w14:paraId="5FB92888" w14:textId="77777777" w:rsidR="00452892" w:rsidRPr="007730CD" w:rsidRDefault="00452892" w:rsidP="00452892">
              <w:pPr>
                <w:shd w:val="clear" w:color="auto" w:fill="FFFFFF"/>
                <w:spacing w:after="0" w:line="293" w:lineRule="atLeast"/>
                <w:ind w:firstLine="567"/>
                <w:rPr>
                  <w:rFonts w:ascii="Roboto Light" w:hAnsi="Roboto Light" w:cs="Tahoma"/>
                  <w:szCs w:val="22"/>
                </w:rPr>
              </w:pPr>
            </w:p>
            <w:p w14:paraId="37C68246" w14:textId="6687E062" w:rsidR="00F32F64" w:rsidRDefault="00452892" w:rsidP="00452AD9">
              <w:pPr>
                <w:shd w:val="clear" w:color="auto" w:fill="FFFFFF"/>
                <w:spacing w:after="0" w:line="293" w:lineRule="atLeast"/>
                <w:ind w:firstLine="425"/>
                <w:rPr>
                  <w:rFonts w:ascii="Roboto Light" w:hAnsi="Roboto Light" w:cs="Tahoma"/>
                  <w:szCs w:val="22"/>
                </w:rPr>
              </w:pPr>
              <w:r w:rsidRPr="007730CD">
                <w:rPr>
                  <w:rFonts w:ascii="Roboto Light" w:hAnsi="Roboto Light" w:cs="Tahoma"/>
                  <w:color w:val="000000" w:themeColor="text1"/>
                  <w:szCs w:val="22"/>
                </w:rPr>
                <w:t>Izvērtējot iepriekš minēto, Regulators secina, ka, ceļa kart</w:t>
              </w:r>
              <w:r w:rsidR="000A0963">
                <w:rPr>
                  <w:rFonts w:ascii="Roboto Light" w:hAnsi="Roboto Light" w:cs="Tahoma"/>
                  <w:color w:val="000000" w:themeColor="text1"/>
                  <w:szCs w:val="22"/>
                </w:rPr>
                <w:t>i</w:t>
              </w:r>
              <w:r w:rsidRPr="007730CD">
                <w:rPr>
                  <w:rFonts w:ascii="Roboto Light" w:hAnsi="Roboto Light" w:cs="Tahoma"/>
                  <w:color w:val="000000" w:themeColor="text1"/>
                  <w:szCs w:val="22"/>
                </w:rPr>
                <w:t xml:space="preserve"> var izmantot </w:t>
              </w:r>
              <w:r w:rsidRPr="007730CD">
                <w:rPr>
                  <w:rFonts w:ascii="Roboto Light" w:hAnsi="Roboto Light" w:cs="Tahoma"/>
                  <w:szCs w:val="22"/>
                </w:rPr>
                <w:t>kā turpmāk</w:t>
              </w:r>
              <w:r w:rsidR="000A0963">
                <w:rPr>
                  <w:rFonts w:ascii="Roboto Light" w:hAnsi="Roboto Light" w:cs="Tahoma"/>
                  <w:szCs w:val="22"/>
                </w:rPr>
                <w:t>u</w:t>
              </w:r>
              <w:r w:rsidRPr="007730CD">
                <w:rPr>
                  <w:rFonts w:ascii="Roboto Light" w:hAnsi="Roboto Light" w:cs="Tahoma"/>
                  <w:szCs w:val="22"/>
                </w:rPr>
                <w:t xml:space="preserve"> pamat</w:t>
              </w:r>
              <w:r w:rsidR="000A0963">
                <w:rPr>
                  <w:rFonts w:ascii="Roboto Light" w:hAnsi="Roboto Light" w:cs="Tahoma"/>
                  <w:szCs w:val="22"/>
                </w:rPr>
                <w:t>u</w:t>
              </w:r>
              <w:r w:rsidRPr="007730CD">
                <w:rPr>
                  <w:rFonts w:ascii="Roboto Light" w:hAnsi="Roboto Light" w:cs="Tahoma"/>
                  <w:szCs w:val="22"/>
                </w:rPr>
                <w:t xml:space="preserve"> (vienots koordinācijas un pārvaldības instruments) 3600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diapazona pārkārtošanas procesa īstenošanai, nodrošinot vienotu, koordinētu un pārskatāmu turpmāku 3600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diapazona izmantošanu.</w:t>
              </w:r>
              <w:r w:rsidR="00452AD9">
                <w:rPr>
                  <w:rFonts w:ascii="Roboto Light" w:hAnsi="Roboto Light" w:cs="Tahoma"/>
                  <w:szCs w:val="22"/>
                </w:rPr>
                <w:t xml:space="preserve"> </w:t>
              </w:r>
              <w:r w:rsidR="00452AD9" w:rsidRPr="00452AD9">
                <w:rPr>
                  <w:rFonts w:ascii="Roboto Light" w:hAnsi="Roboto Light" w:cs="Tahoma"/>
                  <w:szCs w:val="22"/>
                </w:rPr>
                <w:t xml:space="preserve">Proti, ņemot vērā, ka sniegts atbalsts Regulatora </w:t>
              </w:r>
              <w:r w:rsidR="00452AD9">
                <w:rPr>
                  <w:rFonts w:ascii="Roboto Light" w:hAnsi="Roboto Light" w:cs="Tahoma"/>
                  <w:szCs w:val="22"/>
                </w:rPr>
                <w:t>izstrādātajai ceļa kartei</w:t>
              </w:r>
              <w:r w:rsidR="00452AD9" w:rsidRPr="00452AD9">
                <w:rPr>
                  <w:rFonts w:ascii="Roboto Light" w:hAnsi="Roboto Light" w:cs="Tahoma"/>
                  <w:szCs w:val="22"/>
                </w:rPr>
                <w:t>, Regulators minētā diapazona pārkārtošanu veiks saskaņā ar apstiprināto ziņojumu – ceļa karti un tajā iekļautajiem apsvērumiem.</w:t>
              </w:r>
              <w:r w:rsidR="00452AD9">
                <w:rPr>
                  <w:rFonts w:ascii="Roboto Light" w:hAnsi="Roboto Light" w:cs="Tahoma"/>
                  <w:szCs w:val="22"/>
                </w:rPr>
                <w:t xml:space="preserve"> </w:t>
              </w:r>
              <w:r w:rsidR="002170BC">
                <w:rPr>
                  <w:rFonts w:ascii="Roboto Light" w:hAnsi="Roboto Light" w:cs="Tahoma"/>
                  <w:szCs w:val="22"/>
                </w:rPr>
                <w:t xml:space="preserve">Arī komersanti Atkārtotās konsultācijas laikā norādīja, ka </w:t>
              </w:r>
              <w:r w:rsidR="002170BC" w:rsidRPr="002170BC">
                <w:rPr>
                  <w:rFonts w:ascii="Roboto Light" w:hAnsi="Roboto Light" w:cs="Tahoma"/>
                  <w:szCs w:val="22"/>
                </w:rPr>
                <w:t xml:space="preserve">ir būtiski, lai </w:t>
              </w:r>
              <w:r w:rsidR="00C51CE7">
                <w:rPr>
                  <w:rFonts w:ascii="Roboto Light" w:hAnsi="Roboto Light" w:cs="Tahoma"/>
                  <w:szCs w:val="22"/>
                </w:rPr>
                <w:t>c</w:t>
              </w:r>
              <w:r w:rsidR="00C51CE7" w:rsidRPr="002170BC">
                <w:rPr>
                  <w:rFonts w:ascii="Roboto Light" w:hAnsi="Roboto Light" w:cs="Tahoma"/>
                  <w:szCs w:val="22"/>
                </w:rPr>
                <w:t xml:space="preserve">eļa </w:t>
              </w:r>
              <w:r w:rsidR="002170BC" w:rsidRPr="002170BC">
                <w:rPr>
                  <w:rFonts w:ascii="Roboto Light" w:hAnsi="Roboto Light" w:cs="Tahoma"/>
                  <w:szCs w:val="22"/>
                </w:rPr>
                <w:t>kartē ietvertie principi un risinājumi netiktu mainīti turpmākajos regulatīvajos dokumentos bez atbilstošas konsultācijas un vienošanās ar nozari</w:t>
              </w:r>
              <w:r w:rsidR="002170BC">
                <w:rPr>
                  <w:rFonts w:ascii="Roboto Light" w:hAnsi="Roboto Light" w:cs="Tahoma"/>
                  <w:szCs w:val="22"/>
                </w:rPr>
                <w:t xml:space="preserve">, kas ir </w:t>
              </w:r>
              <w:r w:rsidR="002170BC" w:rsidRPr="002170BC">
                <w:rPr>
                  <w:rFonts w:ascii="Roboto Light" w:hAnsi="Roboto Light" w:cs="Tahoma"/>
                  <w:szCs w:val="22"/>
                </w:rPr>
                <w:t>priekšnoteikums tiesiskajai noteiktībai, samērīgai pārejai uz jaunajiem spektra blokiem, pakalpojumu nepārtrauktībai un ilgtermiņa investīciju stabilitātei nozarē</w:t>
              </w:r>
              <w:r w:rsidR="002170BC">
                <w:rPr>
                  <w:rFonts w:ascii="Roboto Light" w:hAnsi="Roboto Light" w:cs="Tahoma"/>
                  <w:szCs w:val="22"/>
                </w:rPr>
                <w:t xml:space="preserve">. </w:t>
              </w:r>
            </w:p>
            <w:p w14:paraId="372876CA" w14:textId="77777777" w:rsidR="00452AD9" w:rsidRDefault="00452AD9" w:rsidP="00452AD9">
              <w:pPr>
                <w:shd w:val="clear" w:color="auto" w:fill="FFFFFF"/>
                <w:spacing w:after="0" w:line="293" w:lineRule="atLeast"/>
                <w:ind w:firstLine="425"/>
                <w:rPr>
                  <w:rFonts w:ascii="Roboto Light" w:hAnsi="Roboto Light" w:cs="Tahoma"/>
                  <w:szCs w:val="22"/>
                </w:rPr>
              </w:pPr>
            </w:p>
            <w:p w14:paraId="47AF9FC6" w14:textId="304AF85F" w:rsidR="00452AD9" w:rsidRDefault="00452AD9" w:rsidP="002170BC">
              <w:pPr>
                <w:shd w:val="clear" w:color="auto" w:fill="FFFFFF"/>
                <w:spacing w:after="0" w:line="293" w:lineRule="atLeast"/>
                <w:ind w:firstLine="425"/>
                <w:rPr>
                  <w:rFonts w:ascii="Roboto Light" w:hAnsi="Roboto Light" w:cs="Tahoma"/>
                  <w:szCs w:val="22"/>
                </w:rPr>
              </w:pPr>
              <w:r>
                <w:rPr>
                  <w:rFonts w:ascii="Roboto Light" w:hAnsi="Roboto Light" w:cs="Tahoma"/>
                  <w:szCs w:val="22"/>
                </w:rPr>
                <w:t xml:space="preserve">Papildus norādāms, ka </w:t>
              </w:r>
              <w:r w:rsidR="00B0479D">
                <w:rPr>
                  <w:rFonts w:ascii="Roboto Light" w:hAnsi="Roboto Light" w:cs="Tahoma"/>
                  <w:color w:val="000000" w:themeColor="text1"/>
                  <w:szCs w:val="22"/>
                  <w:shd w:val="clear" w:color="auto" w:fill="FFFFFF"/>
                </w:rPr>
                <w:t>VARAM</w:t>
              </w:r>
              <w:r>
                <w:rPr>
                  <w:rFonts w:ascii="Roboto Light" w:hAnsi="Roboto Light" w:cs="Tahoma"/>
                  <w:color w:val="000000" w:themeColor="text1"/>
                  <w:szCs w:val="22"/>
                  <w:shd w:val="clear" w:color="auto" w:fill="FFFFFF"/>
                </w:rPr>
                <w:t xml:space="preserve"> Atkārtotās konsultācijas laikā apstiprināja, ka </w:t>
              </w:r>
              <w:r w:rsidR="002170BC">
                <w:rPr>
                  <w:rFonts w:ascii="Roboto Light" w:hAnsi="Roboto Light" w:cs="Tahoma"/>
                  <w:color w:val="000000" w:themeColor="text1"/>
                  <w:szCs w:val="22"/>
                  <w:shd w:val="clear" w:color="auto" w:fill="FFFFFF"/>
                </w:rPr>
                <w:t xml:space="preserve">plāno virzīt </w:t>
              </w:r>
              <w:r w:rsidR="002170BC" w:rsidRPr="00452AD9">
                <w:rPr>
                  <w:rFonts w:ascii="Roboto Light" w:hAnsi="Roboto Light" w:cs="Tahoma"/>
                  <w:color w:val="000000" w:themeColor="text1"/>
                  <w:szCs w:val="22"/>
                  <w:shd w:val="clear" w:color="auto" w:fill="FFFFFF"/>
                </w:rPr>
                <w:t>publiskai apspriešanai Tiesību aktu portālā</w:t>
              </w:r>
              <w:r w:rsidR="002170BC">
                <w:rPr>
                  <w:rFonts w:ascii="Roboto Light" w:hAnsi="Roboto Light" w:cs="Tahoma"/>
                  <w:color w:val="000000" w:themeColor="text1"/>
                  <w:szCs w:val="22"/>
                  <w:shd w:val="clear" w:color="auto" w:fill="FFFFFF"/>
                </w:rPr>
                <w:t xml:space="preserve"> </w:t>
              </w:r>
              <w:r w:rsidRPr="00452AD9">
                <w:rPr>
                  <w:rFonts w:ascii="Roboto Light" w:hAnsi="Roboto Light" w:cs="Tahoma"/>
                  <w:color w:val="000000" w:themeColor="text1"/>
                  <w:szCs w:val="22"/>
                  <w:shd w:val="clear" w:color="auto" w:fill="FFFFFF"/>
                </w:rPr>
                <w:t xml:space="preserve">ar 3600 </w:t>
              </w:r>
              <w:proofErr w:type="spellStart"/>
              <w:r w:rsidRPr="00452AD9">
                <w:rPr>
                  <w:rFonts w:ascii="Roboto Light" w:hAnsi="Roboto Light" w:cs="Tahoma"/>
                  <w:color w:val="000000" w:themeColor="text1"/>
                  <w:szCs w:val="22"/>
                  <w:shd w:val="clear" w:color="auto" w:fill="FFFFFF"/>
                </w:rPr>
                <w:t>MHz</w:t>
              </w:r>
              <w:proofErr w:type="spellEnd"/>
              <w:r w:rsidRPr="00452AD9">
                <w:rPr>
                  <w:rFonts w:ascii="Roboto Light" w:hAnsi="Roboto Light" w:cs="Tahoma"/>
                  <w:color w:val="000000" w:themeColor="text1"/>
                  <w:szCs w:val="22"/>
                  <w:shd w:val="clear" w:color="auto" w:fill="FFFFFF"/>
                </w:rPr>
                <w:t xml:space="preserve"> diapazona pārkārtošanu saistīto normatīvo aktu grozījum</w:t>
              </w:r>
              <w:r w:rsidR="002170BC">
                <w:rPr>
                  <w:rFonts w:ascii="Roboto Light" w:hAnsi="Roboto Light" w:cs="Tahoma"/>
                  <w:color w:val="000000" w:themeColor="text1"/>
                  <w:szCs w:val="22"/>
                  <w:shd w:val="clear" w:color="auto" w:fill="FFFFFF"/>
                </w:rPr>
                <w:t>us</w:t>
              </w:r>
              <w:r w:rsidRPr="00452AD9">
                <w:rPr>
                  <w:rFonts w:ascii="Roboto Light" w:hAnsi="Roboto Light" w:cs="Tahoma"/>
                  <w:color w:val="000000" w:themeColor="text1"/>
                  <w:szCs w:val="22"/>
                  <w:shd w:val="clear" w:color="auto" w:fill="FFFFFF"/>
                </w:rPr>
                <w:t>: Ministru kabineta 2023.</w:t>
              </w:r>
              <w:r w:rsidR="002170BC">
                <w:rPr>
                  <w:rFonts w:ascii="Roboto Light" w:hAnsi="Roboto Light" w:cs="Tahoma"/>
                  <w:color w:val="000000" w:themeColor="text1"/>
                  <w:szCs w:val="22"/>
                  <w:shd w:val="clear" w:color="auto" w:fill="FFFFFF"/>
                </w:rPr>
                <w:t> </w:t>
              </w:r>
              <w:r w:rsidRPr="00452AD9">
                <w:rPr>
                  <w:rFonts w:ascii="Roboto Light" w:hAnsi="Roboto Light" w:cs="Tahoma"/>
                  <w:color w:val="000000" w:themeColor="text1"/>
                  <w:szCs w:val="22"/>
                  <w:shd w:val="clear" w:color="auto" w:fill="FFFFFF"/>
                </w:rPr>
                <w:t>gada 10.</w:t>
              </w:r>
              <w:r w:rsidR="002170BC">
                <w:rPr>
                  <w:rFonts w:ascii="Roboto Light" w:hAnsi="Roboto Light" w:cs="Tahoma"/>
                  <w:color w:val="000000" w:themeColor="text1"/>
                  <w:szCs w:val="22"/>
                  <w:shd w:val="clear" w:color="auto" w:fill="FFFFFF"/>
                </w:rPr>
                <w:t> </w:t>
              </w:r>
              <w:r w:rsidRPr="00452AD9">
                <w:rPr>
                  <w:rFonts w:ascii="Roboto Light" w:hAnsi="Roboto Light" w:cs="Tahoma"/>
                  <w:color w:val="000000" w:themeColor="text1"/>
                  <w:szCs w:val="22"/>
                  <w:shd w:val="clear" w:color="auto" w:fill="FFFFFF"/>
                </w:rPr>
                <w:t>janvāra noteikumos Nr.</w:t>
              </w:r>
              <w:r w:rsidR="002170BC">
                <w:rPr>
                  <w:rFonts w:ascii="Roboto Light" w:hAnsi="Roboto Light" w:cs="Tahoma"/>
                  <w:color w:val="000000" w:themeColor="text1"/>
                  <w:szCs w:val="22"/>
                  <w:shd w:val="clear" w:color="auto" w:fill="FFFFFF"/>
                </w:rPr>
                <w:t> </w:t>
              </w:r>
              <w:r w:rsidRPr="00452AD9">
                <w:rPr>
                  <w:rFonts w:ascii="Roboto Light" w:hAnsi="Roboto Light" w:cs="Tahoma"/>
                  <w:color w:val="000000" w:themeColor="text1"/>
                  <w:szCs w:val="22"/>
                  <w:shd w:val="clear" w:color="auto" w:fill="FFFFFF"/>
                </w:rPr>
                <w:t>3 "Nacionālais radiofrekvenču plāns" un Ministru kabineta 2022.</w:t>
              </w:r>
              <w:r w:rsidR="002170BC">
                <w:rPr>
                  <w:rFonts w:ascii="Roboto Light" w:hAnsi="Roboto Light" w:cs="Tahoma"/>
                  <w:color w:val="000000" w:themeColor="text1"/>
                  <w:szCs w:val="22"/>
                  <w:shd w:val="clear" w:color="auto" w:fill="FFFFFF"/>
                </w:rPr>
                <w:t> </w:t>
              </w:r>
              <w:r w:rsidRPr="00452AD9">
                <w:rPr>
                  <w:rFonts w:ascii="Roboto Light" w:hAnsi="Roboto Light" w:cs="Tahoma"/>
                  <w:color w:val="000000" w:themeColor="text1"/>
                  <w:szCs w:val="22"/>
                  <w:shd w:val="clear" w:color="auto" w:fill="FFFFFF"/>
                </w:rPr>
                <w:t>gada 11.</w:t>
              </w:r>
              <w:r w:rsidR="002170BC">
                <w:rPr>
                  <w:rFonts w:ascii="Roboto Light" w:hAnsi="Roboto Light" w:cs="Tahoma"/>
                  <w:color w:val="000000" w:themeColor="text1"/>
                  <w:szCs w:val="22"/>
                  <w:shd w:val="clear" w:color="auto" w:fill="FFFFFF"/>
                </w:rPr>
                <w:t> </w:t>
              </w:r>
              <w:r w:rsidRPr="00452AD9">
                <w:rPr>
                  <w:rFonts w:ascii="Roboto Light" w:hAnsi="Roboto Light" w:cs="Tahoma"/>
                  <w:color w:val="000000" w:themeColor="text1"/>
                  <w:szCs w:val="22"/>
                  <w:shd w:val="clear" w:color="auto" w:fill="FFFFFF"/>
                </w:rPr>
                <w:t>oktobra noteikumos Nr.</w:t>
              </w:r>
              <w:r w:rsidR="000A0963">
                <w:rPr>
                  <w:rFonts w:ascii="Roboto Light" w:hAnsi="Roboto Light" w:cs="Tahoma"/>
                  <w:color w:val="000000" w:themeColor="text1"/>
                  <w:szCs w:val="22"/>
                  <w:shd w:val="clear" w:color="auto" w:fill="FFFFFF"/>
                </w:rPr>
                <w:t> </w:t>
              </w:r>
              <w:r w:rsidRPr="00452AD9">
                <w:rPr>
                  <w:rFonts w:ascii="Roboto Light" w:hAnsi="Roboto Light" w:cs="Tahoma"/>
                  <w:color w:val="000000" w:themeColor="text1"/>
                  <w:szCs w:val="22"/>
                  <w:shd w:val="clear" w:color="auto" w:fill="FFFFFF"/>
                </w:rPr>
                <w:t>635 "Ierobežoto radiofrekvenču joslu noteikumi", kur iestrādāti atbilstošie nosacījumi vienlaidus trīs bloku izmantošanai 3410</w:t>
              </w:r>
              <w:r w:rsidR="000A0963">
                <w:rPr>
                  <w:rFonts w:ascii="Roboto Light" w:hAnsi="Roboto Light" w:cs="Tahoma"/>
                  <w:color w:val="000000" w:themeColor="text1"/>
                  <w:szCs w:val="22"/>
                  <w:shd w:val="clear" w:color="auto" w:fill="FFFFFF"/>
                </w:rPr>
                <w:t>–</w:t>
              </w:r>
              <w:r w:rsidRPr="00452AD9">
                <w:rPr>
                  <w:rFonts w:ascii="Roboto Light" w:hAnsi="Roboto Light" w:cs="Tahoma"/>
                  <w:color w:val="000000" w:themeColor="text1"/>
                  <w:szCs w:val="22"/>
                  <w:shd w:val="clear" w:color="auto" w:fill="FFFFFF"/>
                </w:rPr>
                <w:t xml:space="preserve">3800 </w:t>
              </w:r>
              <w:proofErr w:type="spellStart"/>
              <w:r w:rsidRPr="00452AD9">
                <w:rPr>
                  <w:rFonts w:ascii="Roboto Light" w:hAnsi="Roboto Light" w:cs="Tahoma"/>
                  <w:color w:val="000000" w:themeColor="text1"/>
                  <w:szCs w:val="22"/>
                  <w:shd w:val="clear" w:color="auto" w:fill="FFFFFF"/>
                </w:rPr>
                <w:t>MHz</w:t>
              </w:r>
              <w:proofErr w:type="spellEnd"/>
              <w:r w:rsidRPr="00452AD9">
                <w:rPr>
                  <w:rFonts w:ascii="Roboto Light" w:hAnsi="Roboto Light" w:cs="Tahoma"/>
                  <w:color w:val="000000" w:themeColor="text1"/>
                  <w:szCs w:val="22"/>
                  <w:shd w:val="clear" w:color="auto" w:fill="FFFFFF"/>
                </w:rPr>
                <w:t xml:space="preserve"> joslā</w:t>
              </w:r>
              <w:r w:rsidR="002170BC">
                <w:rPr>
                  <w:rFonts w:ascii="Roboto Light" w:hAnsi="Roboto Light" w:cs="Tahoma"/>
                  <w:color w:val="000000" w:themeColor="text1"/>
                  <w:szCs w:val="22"/>
                  <w:shd w:val="clear" w:color="auto" w:fill="FFFFFF"/>
                </w:rPr>
                <w:t xml:space="preserve">. </w:t>
              </w:r>
            </w:p>
            <w:p w14:paraId="68330ABD" w14:textId="77777777" w:rsidR="00452AD9" w:rsidRDefault="00452AD9" w:rsidP="00A155F6">
              <w:pPr>
                <w:shd w:val="clear" w:color="auto" w:fill="FFFFFF"/>
                <w:spacing w:after="0" w:line="293" w:lineRule="atLeast"/>
                <w:rPr>
                  <w:rFonts w:ascii="Roboto Light" w:hAnsi="Roboto Light" w:cs="Tahoma"/>
                  <w:szCs w:val="22"/>
                </w:rPr>
              </w:pPr>
            </w:p>
            <w:p w14:paraId="43504D33" w14:textId="77777777" w:rsidR="00D6112B" w:rsidRDefault="00D6112B" w:rsidP="00A155F6">
              <w:pPr>
                <w:shd w:val="clear" w:color="auto" w:fill="FFFFFF"/>
                <w:spacing w:after="0" w:line="293" w:lineRule="atLeast"/>
                <w:rPr>
                  <w:rFonts w:ascii="Roboto Light" w:hAnsi="Roboto Light" w:cs="Tahoma"/>
                  <w:szCs w:val="22"/>
                </w:rPr>
              </w:pPr>
            </w:p>
            <w:p w14:paraId="2A5DC88A" w14:textId="77777777" w:rsidR="00D6112B" w:rsidRDefault="00D6112B" w:rsidP="00A155F6">
              <w:pPr>
                <w:shd w:val="clear" w:color="auto" w:fill="FFFFFF"/>
                <w:spacing w:after="0" w:line="293" w:lineRule="atLeast"/>
                <w:rPr>
                  <w:rFonts w:ascii="Roboto Light" w:hAnsi="Roboto Light" w:cs="Tahoma"/>
                  <w:szCs w:val="22"/>
                </w:rPr>
              </w:pPr>
            </w:p>
            <w:p w14:paraId="0B5C114E" w14:textId="77777777" w:rsidR="00D6112B" w:rsidRPr="00452892" w:rsidRDefault="0093456B" w:rsidP="00A155F6">
              <w:pPr>
                <w:shd w:val="clear" w:color="auto" w:fill="FFFFFF"/>
                <w:spacing w:after="0" w:line="293" w:lineRule="atLeast"/>
                <w:rPr>
                  <w:rFonts w:ascii="Roboto Light" w:hAnsi="Roboto Light" w:cs="Tahoma"/>
                  <w:szCs w:val="22"/>
                </w:rPr>
              </w:pPr>
            </w:p>
          </w:sdtContent>
        </w:sdt>
      </w:sdtContent>
    </w:sdt>
    <w:bookmarkStart w:id="5" w:name="_Toc233974662" w:displacedByCustomXml="next"/>
    <w:bookmarkStart w:id="6" w:name="_Toc233798317" w:displacedByCustomXml="next"/>
    <w:bookmarkStart w:id="7" w:name="_Toc233798241" w:displacedByCustomXml="next"/>
    <w:bookmarkStart w:id="8" w:name="_Toc233798207" w:displacedByCustomXml="next"/>
    <w:bookmarkStart w:id="9" w:name="_Toc233798185" w:displacedByCustomXml="next"/>
    <w:bookmarkStart w:id="10" w:name="_Toc233797958" w:displacedByCustomXml="next"/>
    <w:bookmarkStart w:id="11" w:name="_Toc507420242" w:displacedByCustomXml="next"/>
    <w:sdt>
      <w:sdtPr>
        <w:rPr>
          <w:rFonts w:ascii="Roboto Light" w:eastAsia="Calibri" w:hAnsi="Roboto Light" w:cs="Times New Roman"/>
          <w:b w:val="0"/>
          <w:color w:val="auto"/>
          <w:sz w:val="22"/>
          <w:szCs w:val="20"/>
        </w:rPr>
        <w:id w:val="-1841773080"/>
        <w:lock w:val="sdtLocked"/>
        <w:placeholder>
          <w:docPart w:val="48401036E42D4E29BB2AAD00F6C29D9D"/>
        </w:placeholder>
        <w15:appearance w15:val="hidden"/>
      </w:sdtPr>
      <w:sdtEndPr/>
      <w:sdtContent>
        <w:p w14:paraId="4DDDBF5C" w14:textId="17F03028" w:rsidR="00F32F64" w:rsidRDefault="00452892" w:rsidP="00BD4715">
          <w:pPr>
            <w:pStyle w:val="Virsraksts1"/>
            <w:numPr>
              <w:ilvl w:val="0"/>
              <w:numId w:val="0"/>
            </w:numPr>
            <w:ind w:left="284"/>
            <w:rPr>
              <w:rFonts w:ascii="Roboto Light" w:hAnsi="Roboto Light"/>
            </w:rPr>
          </w:pPr>
          <w:r>
            <w:rPr>
              <w:rFonts w:ascii="Roboto Light" w:hAnsi="Roboto Light"/>
            </w:rPr>
            <w:t xml:space="preserve">IV </w:t>
          </w:r>
          <w:r w:rsidR="00F32F64">
            <w:rPr>
              <w:rFonts w:ascii="Roboto Light" w:hAnsi="Roboto Light"/>
            </w:rPr>
            <w:t>Ceļa karte</w:t>
          </w:r>
        </w:p>
        <w:sdt>
          <w:sdtPr>
            <w:rPr>
              <w:rFonts w:ascii="Roboto Light" w:hAnsi="Roboto Light"/>
            </w:rPr>
            <w:id w:val="-329442466"/>
            <w:placeholder>
              <w:docPart w:val="D459B254410B4301BD73B2A1819D9691"/>
            </w:placeholder>
            <w15:appearance w15:val="hidden"/>
          </w:sdtPr>
          <w:sdtEndPr/>
          <w:sdtContent>
            <w:p w14:paraId="204E0323" w14:textId="01F59674" w:rsidR="00F32F64" w:rsidRPr="007730CD" w:rsidRDefault="002170BC" w:rsidP="00F32F64">
              <w:pPr>
                <w:pStyle w:val="Sarakstarindkopa"/>
                <w:numPr>
                  <w:ilvl w:val="1"/>
                  <w:numId w:val="36"/>
                </w:numPr>
                <w:spacing w:after="0"/>
                <w:ind w:left="426" w:hanging="426"/>
                <w:rPr>
                  <w:rFonts w:ascii="Roboto Light" w:hAnsi="Roboto Light" w:cs="Tahoma"/>
                  <w:szCs w:val="22"/>
                </w:rPr>
              </w:pPr>
              <w:r>
                <w:rPr>
                  <w:rFonts w:ascii="Roboto Light" w:hAnsi="Roboto Light" w:cs="Tahoma"/>
                  <w:szCs w:val="22"/>
                </w:rPr>
                <w:t>Ņ</w:t>
              </w:r>
              <w:r w:rsidRPr="007730CD">
                <w:rPr>
                  <w:rFonts w:ascii="Roboto Light" w:hAnsi="Roboto Light" w:cs="Tahoma"/>
                  <w:szCs w:val="22"/>
                </w:rPr>
                <w:t xml:space="preserve">emot </w:t>
              </w:r>
              <w:r w:rsidR="00F32F64" w:rsidRPr="007730CD">
                <w:rPr>
                  <w:rFonts w:ascii="Roboto Light" w:hAnsi="Roboto Light" w:cs="Tahoma"/>
                  <w:szCs w:val="22"/>
                </w:rPr>
                <w:t xml:space="preserve">vērā </w:t>
              </w:r>
              <w:r>
                <w:rPr>
                  <w:rFonts w:ascii="Roboto Light" w:hAnsi="Roboto Light" w:cs="Tahoma"/>
                  <w:szCs w:val="22"/>
                </w:rPr>
                <w:t xml:space="preserve">šā ziņojuma </w:t>
              </w:r>
              <w:r w:rsidR="00F32F64" w:rsidRPr="007730CD">
                <w:rPr>
                  <w:rFonts w:ascii="Roboto Light" w:hAnsi="Roboto Light" w:cs="Tahoma"/>
                  <w:szCs w:val="22"/>
                </w:rPr>
                <w:t>II nodaļ</w:t>
              </w:r>
              <w:r>
                <w:rPr>
                  <w:rFonts w:ascii="Roboto Light" w:hAnsi="Roboto Light" w:cs="Tahoma"/>
                  <w:szCs w:val="22"/>
                </w:rPr>
                <w:t>ā</w:t>
              </w:r>
              <w:r w:rsidR="00F32F64" w:rsidRPr="007730CD">
                <w:rPr>
                  <w:rFonts w:ascii="Roboto Light" w:hAnsi="Roboto Light" w:cs="Tahoma"/>
                  <w:szCs w:val="22"/>
                </w:rPr>
                <w:t xml:space="preserve"> </w:t>
              </w:r>
              <w:r>
                <w:rPr>
                  <w:rFonts w:ascii="Roboto Light" w:hAnsi="Roboto Light" w:cs="Tahoma"/>
                  <w:szCs w:val="22"/>
                </w:rPr>
                <w:t xml:space="preserve">“Pamatojums un konkurences novērtējums” </w:t>
              </w:r>
              <w:r w:rsidR="00F32F64" w:rsidRPr="007730CD">
                <w:rPr>
                  <w:rFonts w:ascii="Roboto Light" w:hAnsi="Roboto Light" w:cs="Tahoma"/>
                  <w:szCs w:val="22"/>
                </w:rPr>
                <w:t xml:space="preserve">minēto pamatojumu, secināms, ka no 2029. gada 1. janvāra ierobežotu radiofrekvenču joslu lietošanas tiesības 3600 </w:t>
              </w:r>
              <w:proofErr w:type="spellStart"/>
              <w:r w:rsidR="00F32F64" w:rsidRPr="007730CD">
                <w:rPr>
                  <w:rFonts w:ascii="Roboto Light" w:hAnsi="Roboto Light" w:cs="Tahoma"/>
                  <w:szCs w:val="22"/>
                </w:rPr>
                <w:t>MHz</w:t>
              </w:r>
              <w:proofErr w:type="spellEnd"/>
              <w:r w:rsidR="00F32F64" w:rsidRPr="007730CD">
                <w:rPr>
                  <w:rFonts w:ascii="Roboto Light" w:hAnsi="Roboto Light" w:cs="Tahoma"/>
                  <w:szCs w:val="22"/>
                </w:rPr>
                <w:t xml:space="preserve"> diapazonā, robežās sākot no 3410 </w:t>
              </w:r>
              <w:proofErr w:type="spellStart"/>
              <w:r w:rsidR="00F32F64" w:rsidRPr="007730CD">
                <w:rPr>
                  <w:rFonts w:ascii="Roboto Light" w:hAnsi="Roboto Light" w:cs="Tahoma"/>
                  <w:szCs w:val="22"/>
                </w:rPr>
                <w:t>MHz</w:t>
              </w:r>
              <w:proofErr w:type="spellEnd"/>
              <w:r w:rsidR="00F32F64" w:rsidRPr="007730CD">
                <w:rPr>
                  <w:rFonts w:ascii="Roboto Light" w:hAnsi="Roboto Light" w:cs="Tahoma"/>
                  <w:szCs w:val="22"/>
                </w:rPr>
                <w:t>, lietojamas tikai vienlaidu nepārtrauktās joslās trīs 130 </w:t>
              </w:r>
              <w:proofErr w:type="spellStart"/>
              <w:r w:rsidR="00F32F64" w:rsidRPr="007730CD">
                <w:rPr>
                  <w:rFonts w:ascii="Roboto Light" w:hAnsi="Roboto Light" w:cs="Tahoma"/>
                  <w:szCs w:val="22"/>
                </w:rPr>
                <w:t>MHz</w:t>
              </w:r>
              <w:proofErr w:type="spellEnd"/>
              <w:r w:rsidR="00F32F64" w:rsidRPr="007730CD">
                <w:rPr>
                  <w:rFonts w:ascii="Roboto Light" w:hAnsi="Roboto Light" w:cs="Tahoma"/>
                  <w:szCs w:val="22"/>
                </w:rPr>
                <w:t xml:space="preserve"> ierobežotu radiofrekvenču blokos. Šo mērķi vēlams apstiprināt arī ar atbilstošiem grozījumiem Radiofrekvenču plānā. Regulators uzskata, ka grozījumos būtu atbalstāmi noteikt normas, kas veicinātu šādu pamatnostādņu sasniegšanu:</w:t>
              </w:r>
            </w:p>
            <w:p w14:paraId="6BDB21D7" w14:textId="2D0D218A" w:rsidR="00F32F64" w:rsidRPr="007730CD" w:rsidRDefault="00F32F64" w:rsidP="00F32F64">
              <w:pPr>
                <w:pStyle w:val="Sarakstarindkopa"/>
                <w:numPr>
                  <w:ilvl w:val="1"/>
                  <w:numId w:val="37"/>
                </w:numPr>
                <w:spacing w:after="0"/>
                <w:ind w:left="1134"/>
                <w:rPr>
                  <w:rFonts w:ascii="Roboto Light" w:hAnsi="Roboto Light" w:cs="Tahoma"/>
                  <w:szCs w:val="22"/>
                </w:rPr>
              </w:pPr>
              <w:r w:rsidRPr="007730CD">
                <w:rPr>
                  <w:rFonts w:ascii="Roboto Light" w:hAnsi="Roboto Light" w:cs="Tahoma"/>
                  <w:szCs w:val="22"/>
                </w:rPr>
                <w:t xml:space="preserve">publiskajiem mobilajiem radiosakariem, sākot ar 2029. gada 1. janvāri, 3600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diapazonā josla 3400–3410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turpmāk nav izmantojama;</w:t>
              </w:r>
              <w:r w:rsidRPr="007730CD">
                <w:rPr>
                  <w:rStyle w:val="Vresatsauce"/>
                  <w:rFonts w:ascii="Roboto Light" w:hAnsi="Roboto Light" w:cs="Tahoma"/>
                  <w:szCs w:val="22"/>
                </w:rPr>
                <w:footnoteReference w:id="15"/>
              </w:r>
            </w:p>
            <w:p w14:paraId="50AE23EC" w14:textId="77777777" w:rsidR="00F32F64" w:rsidRPr="007730CD" w:rsidRDefault="00F32F64" w:rsidP="00F32F64">
              <w:pPr>
                <w:pStyle w:val="Sarakstarindkopa"/>
                <w:numPr>
                  <w:ilvl w:val="1"/>
                  <w:numId w:val="37"/>
                </w:numPr>
                <w:spacing w:after="0"/>
                <w:ind w:left="1134"/>
                <w:rPr>
                  <w:rFonts w:ascii="Roboto Light" w:hAnsi="Roboto Light" w:cs="Tahoma"/>
                  <w:szCs w:val="22"/>
                </w:rPr>
              </w:pPr>
              <w:r w:rsidRPr="007730CD">
                <w:rPr>
                  <w:rFonts w:ascii="Roboto Light" w:hAnsi="Roboto Light" w:cs="Tahoma"/>
                  <w:szCs w:val="22"/>
                </w:rPr>
                <w:t xml:space="preserve">3600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diapazonā komersantiem piešķirtais lietošanas tiesību apjoms, sākot ar 2029. gada 1. janvāri, lietojams tikai vienlaidus (nepārtrauktu) 130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platu radiofrekvenču bloku robežās;</w:t>
              </w:r>
            </w:p>
            <w:p w14:paraId="43A50773" w14:textId="1224538B" w:rsidR="00F32F64" w:rsidRPr="007730CD" w:rsidRDefault="00F32F64" w:rsidP="00F32F64">
              <w:pPr>
                <w:pStyle w:val="Sarakstarindkopa"/>
                <w:numPr>
                  <w:ilvl w:val="0"/>
                  <w:numId w:val="37"/>
                </w:numPr>
                <w:spacing w:after="0"/>
                <w:rPr>
                  <w:rFonts w:ascii="Roboto Light" w:hAnsi="Roboto Light" w:cs="Tahoma"/>
                  <w:szCs w:val="22"/>
                </w:rPr>
              </w:pPr>
              <w:r w:rsidRPr="007730CD">
                <w:rPr>
                  <w:rFonts w:ascii="Roboto Light" w:hAnsi="Roboto Light" w:cs="Tahoma"/>
                  <w:szCs w:val="22"/>
                </w:rPr>
                <w:t>Regulators nosaka, kurā no 3x130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ierobežotu radiofrekvenču blokiem katrs komersants no 2029. gada 1. janvāra</w:t>
              </w:r>
              <w:r w:rsidRPr="007730CD" w:rsidDel="00D77FD9">
                <w:rPr>
                  <w:rFonts w:ascii="Roboto Light" w:hAnsi="Roboto Light" w:cs="Tahoma"/>
                  <w:szCs w:val="22"/>
                </w:rPr>
                <w:t xml:space="preserve"> </w:t>
              </w:r>
              <w:r w:rsidRPr="007730CD">
                <w:rPr>
                  <w:rFonts w:ascii="Roboto Light" w:hAnsi="Roboto Light" w:cs="Tahoma"/>
                  <w:szCs w:val="22"/>
                </w:rPr>
                <w:t xml:space="preserve">turpinās izmantot tam iepriekš piešķirto radiofrekvenču lietošanas tiesību apjomu, ņemot vērā </w:t>
              </w:r>
              <w:r w:rsidR="00544675">
                <w:rPr>
                  <w:rFonts w:ascii="Roboto Light" w:hAnsi="Roboto Light" w:cs="Tahoma"/>
                  <w:szCs w:val="22"/>
                </w:rPr>
                <w:t xml:space="preserve">Atkārtotās konsultācijas laikā izteiktos </w:t>
              </w:r>
              <w:r w:rsidRPr="007730CD">
                <w:rPr>
                  <w:rFonts w:ascii="Roboto Light" w:hAnsi="Roboto Light" w:cs="Tahoma"/>
                  <w:szCs w:val="22"/>
                </w:rPr>
                <w:t xml:space="preserve">ieinteresēto personu viedokļus. Regulators nosaka piemērojamu šādu </w:t>
              </w:r>
              <w:r w:rsidRPr="007730CD">
                <w:rPr>
                  <w:rFonts w:ascii="Roboto Light" w:hAnsi="Roboto Light" w:cs="Tahoma"/>
                  <w:b/>
                  <w:bCs/>
                  <w:szCs w:val="22"/>
                </w:rPr>
                <w:t>atrašanās vietas sadalījumu diapazonā</w:t>
              </w:r>
              <w:r w:rsidRPr="007730CD">
                <w:rPr>
                  <w:rFonts w:ascii="Roboto Light" w:hAnsi="Roboto Light" w:cs="Tahoma"/>
                  <w:szCs w:val="22"/>
                </w:rPr>
                <w:t xml:space="preserve">, proti, </w:t>
              </w:r>
              <w:r w:rsidRPr="007730CD">
                <w:rPr>
                  <w:rFonts w:ascii="Roboto Light" w:hAnsi="Roboto Light" w:cs="Tahoma"/>
                  <w:szCs w:val="22"/>
                  <w:u w:val="single"/>
                </w:rPr>
                <w:t>“Latvijas Mobilais Telefons” SIA 3410–3540 </w:t>
              </w:r>
              <w:proofErr w:type="spellStart"/>
              <w:r w:rsidRPr="007730CD">
                <w:rPr>
                  <w:rFonts w:ascii="Roboto Light" w:hAnsi="Roboto Light" w:cs="Tahoma"/>
                  <w:szCs w:val="22"/>
                  <w:u w:val="single"/>
                </w:rPr>
                <w:t>MHz</w:t>
              </w:r>
              <w:proofErr w:type="spellEnd"/>
              <w:r w:rsidRPr="007730CD">
                <w:rPr>
                  <w:rFonts w:ascii="Roboto Light" w:hAnsi="Roboto Light" w:cs="Tahoma"/>
                  <w:szCs w:val="22"/>
                  <w:u w:val="single"/>
                </w:rPr>
                <w:t>; SIA</w:t>
              </w:r>
              <w:r w:rsidR="000A0963">
                <w:rPr>
                  <w:rFonts w:ascii="Roboto Light" w:hAnsi="Roboto Light" w:cs="Tahoma"/>
                  <w:szCs w:val="22"/>
                  <w:u w:val="single"/>
                </w:rPr>
                <w:t> </w:t>
              </w:r>
              <w:r w:rsidRPr="007730CD">
                <w:rPr>
                  <w:rFonts w:ascii="Roboto Light" w:hAnsi="Roboto Light" w:cs="Tahoma"/>
                  <w:szCs w:val="22"/>
                  <w:u w:val="single"/>
                </w:rPr>
                <w:t>“Tele2” 3540–3670 </w:t>
              </w:r>
              <w:proofErr w:type="spellStart"/>
              <w:r w:rsidRPr="007730CD">
                <w:rPr>
                  <w:rFonts w:ascii="Roboto Light" w:hAnsi="Roboto Light" w:cs="Tahoma"/>
                  <w:szCs w:val="22"/>
                  <w:u w:val="single"/>
                </w:rPr>
                <w:t>MHz</w:t>
              </w:r>
              <w:proofErr w:type="spellEnd"/>
              <w:r w:rsidRPr="007730CD">
                <w:rPr>
                  <w:rFonts w:ascii="Roboto Light" w:hAnsi="Roboto Light" w:cs="Tahoma"/>
                  <w:szCs w:val="22"/>
                  <w:u w:val="single"/>
                </w:rPr>
                <w:t>; SIA “BITE Latvija” 3670–3800 </w:t>
              </w:r>
              <w:proofErr w:type="spellStart"/>
              <w:r w:rsidRPr="007730CD">
                <w:rPr>
                  <w:rFonts w:ascii="Roboto Light" w:hAnsi="Roboto Light" w:cs="Tahoma"/>
                  <w:szCs w:val="22"/>
                  <w:u w:val="single"/>
                </w:rPr>
                <w:t>MHz</w:t>
              </w:r>
              <w:proofErr w:type="spellEnd"/>
              <w:r w:rsidRPr="007730CD">
                <w:rPr>
                  <w:rFonts w:ascii="Roboto Light" w:hAnsi="Roboto Light" w:cs="Tahoma"/>
                  <w:szCs w:val="22"/>
                </w:rPr>
                <w:t>. Tālākajā pārkārtošanas procesā ņemams vērā ceļa kartē noteiktais sadalījums, kurš tika apstiprināts š</w:t>
              </w:r>
              <w:r w:rsidR="00E616AA">
                <w:rPr>
                  <w:rFonts w:ascii="Roboto Light" w:hAnsi="Roboto Light" w:cs="Tahoma"/>
                  <w:szCs w:val="22"/>
                </w:rPr>
                <w:t>ā</w:t>
              </w:r>
              <w:r w:rsidRPr="007730CD">
                <w:rPr>
                  <w:rFonts w:ascii="Roboto Light" w:hAnsi="Roboto Light" w:cs="Tahoma"/>
                  <w:szCs w:val="22"/>
                </w:rPr>
                <w:t xml:space="preserve"> ziņojuma veidā;</w:t>
              </w:r>
            </w:p>
            <w:p w14:paraId="2D1BA424" w14:textId="77777777" w:rsidR="00F32F64" w:rsidRPr="007730CD" w:rsidRDefault="00F32F64" w:rsidP="00F32F64">
              <w:pPr>
                <w:pStyle w:val="Sarakstarindkopa"/>
                <w:numPr>
                  <w:ilvl w:val="0"/>
                  <w:numId w:val="37"/>
                </w:numPr>
                <w:spacing w:after="0"/>
                <w:rPr>
                  <w:rFonts w:ascii="Roboto Light" w:hAnsi="Roboto Light" w:cs="Tahoma"/>
                  <w:szCs w:val="22"/>
                </w:rPr>
              </w:pPr>
              <w:r w:rsidRPr="007730CD">
                <w:rPr>
                  <w:rFonts w:ascii="Roboto Light" w:hAnsi="Roboto Light" w:cs="Tahoma"/>
                  <w:szCs w:val="22"/>
                </w:rPr>
                <w:t xml:space="preserve">secināms, ka ir pagarināmas tās lietošanas tiesības, kuru termiņš beigsies 2028. gada 31. decembrī un atbilst Radiofrekvenču plānam. Lietošanas tiesības tiks pagarinātas ar nosacījumu, ka vienlaikus ar pagarināšanu tās tiks pārkārtotas (aizstātas līdz šim piešķirtās tiesības) citās robežās diapazona ietvaros, lai nodrošinātu vienlaidu 130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platu bloku katram komersantam (skatīt iepriekšējo punktu). Vienlaikus secināms, ka lietošanas tiesību termiņu Rīgā piešķirtajām frekvenču lietošanas tiesībām nevar pagarināt, jo Radiofrekvenču plāns vairs neparedz reģionālo lietošanas tiesību sadalījumu. Līdz ar to atbilstoši Elektronisko sakaru likuma 47. panta otrajai daļai Regulatoram līdz 2026. gada 31. decembrim jāsagatavo ziņojums par iespējamo ierobežoto joslu, kuru lietošanas tiesību termiņš beigsies 2028. gada 31. decembrī, pagarināšanu;</w:t>
              </w:r>
            </w:p>
            <w:p w14:paraId="1874B8FF" w14:textId="19EB3823" w:rsidR="00F32F64" w:rsidRPr="007730CD" w:rsidRDefault="00F32F64" w:rsidP="00F32F64">
              <w:pPr>
                <w:pStyle w:val="Sarakstarindkopa"/>
                <w:numPr>
                  <w:ilvl w:val="0"/>
                  <w:numId w:val="37"/>
                </w:numPr>
                <w:spacing w:after="0"/>
                <w:rPr>
                  <w:rFonts w:ascii="Roboto Light" w:hAnsi="Roboto Light" w:cs="Tahoma"/>
                  <w:szCs w:val="22"/>
                </w:rPr>
              </w:pPr>
              <w:r w:rsidRPr="007730CD">
                <w:rPr>
                  <w:rFonts w:ascii="Roboto Light" w:hAnsi="Roboto Light" w:cs="Tahoma"/>
                  <w:szCs w:val="22"/>
                </w:rPr>
                <w:t>lai diapazona pārplānošanas ietvaros būtu iespējams vienādot komersantiem piešķirto ierobežoto radiofrekvenču joslu lietošanas tiesību termiņus, ir jāveic grozījumi Regulatora 2022. gada 4. augusta lēmumā Nr. 1/8 “Ierobežotas radiofrekvenču joslas lietošanas tiesību noteikumi”</w:t>
              </w:r>
              <w:r w:rsidRPr="007730CD">
                <w:rPr>
                  <w:rStyle w:val="Vresatsauce"/>
                  <w:rFonts w:ascii="Roboto Light" w:hAnsi="Roboto Light" w:cs="Tahoma"/>
                  <w:szCs w:val="22"/>
                </w:rPr>
                <w:footnoteReference w:id="16"/>
              </w:r>
              <w:r w:rsidRPr="007730CD">
                <w:rPr>
                  <w:rFonts w:ascii="Roboto Light" w:hAnsi="Roboto Light" w:cs="Tahoma"/>
                  <w:szCs w:val="22"/>
                </w:rPr>
                <w:t xml:space="preserve">. Minētajos noteikumos jānosaka, ka </w:t>
              </w:r>
              <w:r w:rsidR="00E616AA" w:rsidRPr="007730CD">
                <w:rPr>
                  <w:rFonts w:ascii="Roboto Light" w:hAnsi="Roboto Light" w:cs="Tahoma"/>
                  <w:szCs w:val="22"/>
                </w:rPr>
                <w:t>Regulators ir tiesīgs pagarināt ierobežotas radiofrekvenču joslas lietošanas tiesību termiņu</w:t>
              </w:r>
              <w:r w:rsidR="00E616AA">
                <w:rPr>
                  <w:rFonts w:ascii="Roboto Light" w:hAnsi="Roboto Light" w:cs="Tahoma"/>
                  <w:szCs w:val="22"/>
                </w:rPr>
                <w:t>s</w:t>
              </w:r>
              <w:r w:rsidR="00E616AA" w:rsidRPr="007730CD">
                <w:rPr>
                  <w:rFonts w:ascii="Roboto Light" w:hAnsi="Roboto Light" w:cs="Tahoma"/>
                  <w:szCs w:val="22"/>
                </w:rPr>
                <w:t xml:space="preserve"> arī uz laiku, kas pārsniedz 10</w:t>
              </w:r>
              <w:r w:rsidR="00E616AA">
                <w:rPr>
                  <w:rFonts w:ascii="Roboto Light" w:hAnsi="Roboto Light" w:cs="Tahoma"/>
                  <w:szCs w:val="22"/>
                </w:rPr>
                <w:t> </w:t>
              </w:r>
              <w:r w:rsidR="00E616AA" w:rsidRPr="007730CD">
                <w:rPr>
                  <w:rFonts w:ascii="Roboto Light" w:hAnsi="Roboto Light" w:cs="Tahoma"/>
                  <w:szCs w:val="22"/>
                </w:rPr>
                <w:t>gadus</w:t>
              </w:r>
              <w:r w:rsidR="00E616AA">
                <w:rPr>
                  <w:rFonts w:ascii="Roboto Light" w:hAnsi="Roboto Light" w:cs="Tahoma"/>
                  <w:szCs w:val="22"/>
                </w:rPr>
                <w:t>, lai vienādotu tos;</w:t>
              </w:r>
            </w:p>
            <w:p w14:paraId="50E9BFCA" w14:textId="77777777" w:rsidR="00F32F64" w:rsidRPr="007730CD" w:rsidRDefault="00F32F64" w:rsidP="00F32F64">
              <w:pPr>
                <w:pStyle w:val="Sarakstarindkopa"/>
                <w:numPr>
                  <w:ilvl w:val="0"/>
                  <w:numId w:val="37"/>
                </w:numPr>
                <w:spacing w:after="0"/>
                <w:rPr>
                  <w:rFonts w:ascii="Roboto Light" w:hAnsi="Roboto Light" w:cs="Tahoma"/>
                  <w:szCs w:val="22"/>
                </w:rPr>
              </w:pPr>
              <w:r w:rsidRPr="007730CD">
                <w:rPr>
                  <w:rFonts w:ascii="Roboto Light" w:hAnsi="Roboto Light" w:cs="Tahoma"/>
                  <w:szCs w:val="22"/>
                </w:rPr>
                <w:t xml:space="preserve">konkursa kārtībā no nepagarināmās 50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(Rīgā) joslas apjoma ir piešķirams 40 </w:t>
              </w:r>
              <w:proofErr w:type="spellStart"/>
              <w:r w:rsidRPr="007730CD">
                <w:rPr>
                  <w:rFonts w:ascii="Roboto Light" w:hAnsi="Roboto Light" w:cs="Tahoma"/>
                  <w:szCs w:val="22"/>
                </w:rPr>
                <w:t>MHz</w:t>
              </w:r>
              <w:proofErr w:type="spellEnd"/>
              <w:r w:rsidRPr="007730CD">
                <w:rPr>
                  <w:rStyle w:val="Vresatsauce"/>
                  <w:rFonts w:ascii="Roboto Light" w:hAnsi="Roboto Light" w:cs="Tahoma"/>
                  <w:szCs w:val="22"/>
                </w:rPr>
                <w:footnoteReference w:id="17"/>
              </w:r>
              <w:r w:rsidRPr="007730CD">
                <w:rPr>
                  <w:rFonts w:ascii="Roboto Light" w:hAnsi="Roboto Light" w:cs="Tahoma"/>
                  <w:szCs w:val="22"/>
                </w:rPr>
                <w:t xml:space="preserve"> lietošanas tiesību apjoms lietošanai no 2029. gada 1. janvāra vai iespējami ātrāk, ja komersanti savstarpēji vienojas, termiņam līdz 2043. gada beigām;</w:t>
              </w:r>
            </w:p>
            <w:p w14:paraId="326F8838" w14:textId="6FD565E9" w:rsidR="00F32F64" w:rsidRPr="007730CD" w:rsidRDefault="00F32F64" w:rsidP="00F32F64">
              <w:pPr>
                <w:pStyle w:val="Sarakstarindkopa"/>
                <w:numPr>
                  <w:ilvl w:val="1"/>
                  <w:numId w:val="37"/>
                </w:numPr>
                <w:spacing w:after="0"/>
                <w:ind w:left="1134"/>
                <w:rPr>
                  <w:rFonts w:ascii="Roboto Light" w:hAnsi="Roboto Light" w:cs="Tahoma"/>
                  <w:szCs w:val="22"/>
                </w:rPr>
              </w:pPr>
              <w:r w:rsidRPr="007730CD">
                <w:rPr>
                  <w:rFonts w:ascii="Roboto Light" w:hAnsi="Roboto Light" w:cs="Tahoma"/>
                  <w:szCs w:val="22"/>
                </w:rPr>
                <w:t xml:space="preserve">konkursa dalības provizoriskie nosacījumi – no 2029. gada 1. janvāra katra komersanta rīcībā nevar būt vairāk par 130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lietošanas tiesību apjoma ierobežotajā joslā; </w:t>
              </w:r>
              <w:r w:rsidRPr="007730CD">
                <w:rPr>
                  <w:rFonts w:ascii="Roboto Light" w:hAnsi="Roboto Light" w:cs="Tahoma"/>
                  <w:szCs w:val="22"/>
                  <w:u w:val="single"/>
                </w:rPr>
                <w:t>piedaloties konkursā, komersantiem vienlaikus ar piedāvājuma</w:t>
              </w:r>
              <w:r w:rsidRPr="007730CD">
                <w:rPr>
                  <w:rStyle w:val="Vresatsauce"/>
                  <w:rFonts w:ascii="Roboto Light" w:hAnsi="Roboto Light" w:cs="Tahoma"/>
                  <w:szCs w:val="22"/>
                  <w:u w:val="single"/>
                </w:rPr>
                <w:footnoteReference w:id="18"/>
              </w:r>
              <w:r w:rsidRPr="007730CD">
                <w:rPr>
                  <w:rFonts w:ascii="Roboto Light" w:hAnsi="Roboto Light" w:cs="Tahoma"/>
                  <w:szCs w:val="22"/>
                  <w:u w:val="single"/>
                </w:rPr>
                <w:t xml:space="preserve"> iesniegšanu konkursa komisijai jāiesniedz Regulatorā arī iesniegums par to ierobežotu joslu termiņa pagarināšanu, kurām termiņš beidzas 2028. gada </w:t>
              </w:r>
              <w:r w:rsidR="00A929BB">
                <w:rPr>
                  <w:rFonts w:ascii="Roboto Light" w:hAnsi="Roboto Light" w:cs="Tahoma"/>
                  <w:szCs w:val="22"/>
                  <w:u w:val="single"/>
                </w:rPr>
                <w:lastRenderedPageBreak/>
                <w:t>3</w:t>
              </w:r>
              <w:r w:rsidRPr="007730CD">
                <w:rPr>
                  <w:rFonts w:ascii="Roboto Light" w:hAnsi="Roboto Light" w:cs="Tahoma"/>
                  <w:szCs w:val="22"/>
                  <w:u w:val="single"/>
                </w:rPr>
                <w:t>1. </w:t>
              </w:r>
              <w:r w:rsidR="00A929BB">
                <w:rPr>
                  <w:rFonts w:ascii="Roboto Light" w:hAnsi="Roboto Light" w:cs="Tahoma"/>
                  <w:szCs w:val="22"/>
                  <w:u w:val="single"/>
                </w:rPr>
                <w:t>decembrī</w:t>
              </w:r>
              <w:r w:rsidR="00A929BB" w:rsidRPr="007730CD">
                <w:rPr>
                  <w:rFonts w:ascii="Roboto Light" w:hAnsi="Roboto Light" w:cs="Tahoma"/>
                  <w:szCs w:val="22"/>
                  <w:u w:val="single"/>
                </w:rPr>
                <w:t xml:space="preserve"> </w:t>
              </w:r>
              <w:r w:rsidRPr="007730CD">
                <w:rPr>
                  <w:rFonts w:ascii="Roboto Light" w:hAnsi="Roboto Light" w:cs="Tahoma"/>
                  <w:szCs w:val="22"/>
                  <w:u w:val="single"/>
                </w:rPr>
                <w:t>(izņemot reģionālās tiesības Rīgā)</w:t>
              </w:r>
              <w:r w:rsidRPr="007730CD">
                <w:rPr>
                  <w:rFonts w:ascii="Roboto Light" w:hAnsi="Roboto Light" w:cs="Tahoma"/>
                  <w:szCs w:val="22"/>
                </w:rPr>
                <w:t>. Tādējādi tiktu nodrošināts, ka pārkārtošanas procesā Regulators vienlaikus saņem visu komersantu iesniegumus par lietošanas tiesību pagarināšanu un savlaicīgi var uzsākt gala lēmuma izstrādi un konsultēšanu;</w:t>
              </w:r>
            </w:p>
            <w:p w14:paraId="7BC98C08" w14:textId="77777777" w:rsidR="00F32F64" w:rsidRPr="007730CD" w:rsidRDefault="00F32F64" w:rsidP="00F32F64">
              <w:pPr>
                <w:pStyle w:val="Sarakstarindkopa"/>
                <w:numPr>
                  <w:ilvl w:val="1"/>
                  <w:numId w:val="37"/>
                </w:numPr>
                <w:spacing w:after="0"/>
                <w:ind w:left="1134"/>
                <w:rPr>
                  <w:rFonts w:ascii="Roboto Light" w:hAnsi="Roboto Light" w:cs="Tahoma"/>
                  <w:szCs w:val="22"/>
                </w:rPr>
              </w:pPr>
              <w:r w:rsidRPr="007730CD">
                <w:rPr>
                  <w:rFonts w:ascii="Roboto Light" w:hAnsi="Roboto Light" w:cs="Tahoma"/>
                  <w:szCs w:val="22"/>
                </w:rPr>
                <w:t xml:space="preserve">nosakāmi trīs konkursa priekšmeti – 5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30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un 5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Ņemot vērā, ka diapazons tiks pārkārtots un visas līdz šim piešķirtās joslu lietošanas tiesības tiks aizstātas ar jaunajām vienlaidus lietošanas tiesībām, šajā gadījumā konkursa priekšmeti nosakāmi kā lietošanas tiesību apjoms, t. i., bez konkrētas ierobežotas joslas robežas, kas vēlāk (pie lietošanas tiesību pagarināšanas un pārkārtošanas jeb gala lēmuma) tiks ietverts katra konkrētā komersanta 130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blokā; </w:t>
              </w:r>
            </w:p>
            <w:p w14:paraId="7E0DF7E1" w14:textId="77777777" w:rsidR="00F32F64" w:rsidRPr="007730CD" w:rsidRDefault="00F32F64" w:rsidP="00F32F64">
              <w:pPr>
                <w:pStyle w:val="Sarakstarindkopa"/>
                <w:numPr>
                  <w:ilvl w:val="1"/>
                  <w:numId w:val="37"/>
                </w:numPr>
                <w:spacing w:after="0"/>
                <w:ind w:left="1134"/>
                <w:rPr>
                  <w:rFonts w:ascii="Roboto Light" w:hAnsi="Roboto Light" w:cs="Tahoma"/>
                  <w:szCs w:val="22"/>
                </w:rPr>
              </w:pPr>
              <w:r w:rsidRPr="007730CD">
                <w:rPr>
                  <w:rFonts w:ascii="Roboto Light" w:hAnsi="Roboto Light" w:cs="Tahoma"/>
                  <w:szCs w:val="22"/>
                </w:rPr>
                <w:t xml:space="preserve">nosakāma vienota maksa par 1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ņemot vērā pēdējās 3600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ierobežotas joslas izsoles sākumcenas apmēru, proti, 10 000Eur/1 </w:t>
              </w:r>
              <w:proofErr w:type="spellStart"/>
              <w:r w:rsidRPr="007730CD">
                <w:rPr>
                  <w:rFonts w:ascii="Roboto Light" w:hAnsi="Roboto Light" w:cs="Tahoma"/>
                  <w:szCs w:val="22"/>
                </w:rPr>
                <w:t>MHz</w:t>
              </w:r>
              <w:proofErr w:type="spellEnd"/>
              <w:r w:rsidRPr="007730CD">
                <w:rPr>
                  <w:rFonts w:ascii="Roboto Light" w:hAnsi="Roboto Light" w:cs="Tahoma"/>
                  <w:szCs w:val="22"/>
                </w:rPr>
                <w:t>;</w:t>
              </w:r>
              <w:r w:rsidRPr="007730CD">
                <w:rPr>
                  <w:rStyle w:val="Vresatsauce"/>
                  <w:rFonts w:ascii="Roboto Light" w:hAnsi="Roboto Light" w:cs="Tahoma"/>
                  <w:szCs w:val="22"/>
                </w:rPr>
                <w:footnoteReference w:id="19"/>
              </w:r>
            </w:p>
            <w:p w14:paraId="78EB5F02" w14:textId="64D643A6" w:rsidR="00F32F64" w:rsidRPr="007730CD" w:rsidRDefault="00F32F64" w:rsidP="00F32F64">
              <w:pPr>
                <w:pStyle w:val="Sarakstarindkopa"/>
                <w:numPr>
                  <w:ilvl w:val="1"/>
                  <w:numId w:val="37"/>
                </w:numPr>
                <w:spacing w:after="0"/>
                <w:ind w:left="1134"/>
                <w:rPr>
                  <w:rFonts w:ascii="Roboto Light" w:hAnsi="Roboto Light" w:cs="Tahoma"/>
                  <w:szCs w:val="22"/>
                </w:rPr>
              </w:pPr>
              <w:r w:rsidRPr="007730CD">
                <w:rPr>
                  <w:rFonts w:ascii="Roboto Light" w:hAnsi="Roboto Light" w:cs="Tahoma"/>
                  <w:szCs w:val="22"/>
                </w:rPr>
                <w:t xml:space="preserve">lai arī pēc ierobežotu joslu lietošanas tiesību Rīgā nepagarināšanas komersantam, kuram līdz šim tās bija piešķirtas, faktiskais ierobežotu radiofrekvenču apjoms Latvijas Republikā tiek samazināts līdz 100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kas nozīmē, ka tam nepieciešamais frekvenču apjoms 130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bloka iegūšanai konkursa ceļā ir 30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Regulators ņem vērā līdz šim piemēroto teritoriālās diferenciācijas koeficientu. Tas nozīmē, ka Regulators šim komersantam saredz iespēju noteikt līdz šim </w:t>
              </w:r>
              <w:proofErr w:type="spellStart"/>
              <w:r w:rsidRPr="007730CD">
                <w:rPr>
                  <w:rFonts w:ascii="Roboto Light" w:hAnsi="Roboto Light" w:cs="Tahoma"/>
                  <w:szCs w:val="22"/>
                </w:rPr>
                <w:t>prezumēto</w:t>
              </w:r>
              <w:proofErr w:type="spellEnd"/>
              <w:r w:rsidRPr="007730CD">
                <w:rPr>
                  <w:rFonts w:ascii="Roboto Light" w:hAnsi="Roboto Light" w:cs="Tahoma"/>
                  <w:szCs w:val="22"/>
                </w:rPr>
                <w:t xml:space="preserve"> kopējo frekvenču apjomu Latvijas Republikā, t. i., 120 </w:t>
              </w:r>
              <w:proofErr w:type="spellStart"/>
              <w:r w:rsidRPr="007730CD">
                <w:rPr>
                  <w:rFonts w:ascii="Roboto Light" w:hAnsi="Roboto Light" w:cs="Tahoma"/>
                  <w:szCs w:val="22"/>
                </w:rPr>
                <w:t>MHz</w:t>
              </w:r>
              <w:proofErr w:type="spellEnd"/>
              <w:r w:rsidRPr="007730CD">
                <w:rPr>
                  <w:rFonts w:ascii="Roboto Light" w:hAnsi="Roboto Light" w:cs="Tahoma"/>
                  <w:szCs w:val="22"/>
                </w:rPr>
                <w:t>.</w:t>
              </w:r>
              <w:r w:rsidRPr="007730CD">
                <w:rPr>
                  <w:rStyle w:val="Vresatsauce"/>
                  <w:rFonts w:ascii="Roboto Light" w:hAnsi="Roboto Light" w:cs="Tahoma"/>
                  <w:szCs w:val="22"/>
                </w:rPr>
                <w:footnoteReference w:id="20"/>
              </w:r>
              <w:r w:rsidRPr="007730CD">
                <w:rPr>
                  <w:rFonts w:ascii="Roboto Light" w:hAnsi="Roboto Light" w:cs="Tahoma"/>
                  <w:szCs w:val="22"/>
                </w:rPr>
                <w:t xml:space="preserve"> Regulatora ieskatā minētā principa piemērošana pārkārtošanas gaitā neradītu komersantam nepieciešamību ieguldīt būtiskus finanšu līdzekļus, </w:t>
              </w:r>
              <w:r w:rsidR="00A044DB">
                <w:rPr>
                  <w:rFonts w:ascii="Roboto Light" w:hAnsi="Roboto Light" w:cs="Tahoma"/>
                  <w:szCs w:val="22"/>
                </w:rPr>
                <w:t xml:space="preserve">tādējādi neveidojot pamatu </w:t>
              </w:r>
              <w:r w:rsidRPr="007730CD">
                <w:rPr>
                  <w:rFonts w:ascii="Roboto Light" w:hAnsi="Roboto Light" w:cs="Tahoma"/>
                  <w:szCs w:val="22"/>
                </w:rPr>
                <w:t>tā sniegto elektronisko sakaru pakalpojumu cenas paaugstināšan</w:t>
              </w:r>
              <w:r w:rsidR="00A044DB">
                <w:rPr>
                  <w:rFonts w:ascii="Roboto Light" w:hAnsi="Roboto Light" w:cs="Tahoma"/>
                  <w:szCs w:val="22"/>
                </w:rPr>
                <w:t>ai</w:t>
              </w:r>
              <w:r w:rsidRPr="007730CD">
                <w:rPr>
                  <w:rFonts w:ascii="Roboto Light" w:hAnsi="Roboto Light" w:cs="Tahoma"/>
                  <w:szCs w:val="22"/>
                </w:rPr>
                <w:t xml:space="preserve"> galalietotājiem. Līdz ar to, nosakot konkursa priekšmeta cenu par 30 </w:t>
              </w:r>
              <w:proofErr w:type="spellStart"/>
              <w:r w:rsidRPr="007730CD">
                <w:rPr>
                  <w:rFonts w:ascii="Roboto Light" w:hAnsi="Roboto Light" w:cs="Tahoma"/>
                  <w:szCs w:val="22"/>
                </w:rPr>
                <w:t>MHz</w:t>
              </w:r>
              <w:proofErr w:type="spellEnd"/>
              <w:r w:rsidRPr="007730CD">
                <w:rPr>
                  <w:rFonts w:ascii="Roboto Light" w:hAnsi="Roboto Light" w:cs="Tahoma"/>
                  <w:szCs w:val="22"/>
                </w:rPr>
                <w:t>, jāņem vērā minētais apstāklis un maksa par šiem 30 </w:t>
              </w:r>
              <w:proofErr w:type="spellStart"/>
              <w:r w:rsidRPr="007730CD">
                <w:rPr>
                  <w:rFonts w:ascii="Roboto Light" w:hAnsi="Roboto Light" w:cs="Tahoma"/>
                  <w:szCs w:val="22"/>
                </w:rPr>
                <w:t>MHz</w:t>
              </w:r>
              <w:proofErr w:type="spellEnd"/>
              <w:r w:rsidR="00A044DB">
                <w:rPr>
                  <w:rFonts w:ascii="Roboto Light" w:hAnsi="Roboto Light" w:cs="Tahoma"/>
                  <w:szCs w:val="22"/>
                </w:rPr>
                <w:t>,</w:t>
              </w:r>
              <w:r w:rsidR="00A044DB" w:rsidRPr="00A044DB">
                <w:rPr>
                  <w:rFonts w:ascii="Roboto Light" w:hAnsi="Roboto Light" w:cs="Tahoma"/>
                  <w:szCs w:val="22"/>
                </w:rPr>
                <w:t xml:space="preserve"> </w:t>
              </w:r>
              <w:r w:rsidR="00A044DB">
                <w:rPr>
                  <w:rFonts w:ascii="Roboto Light" w:hAnsi="Roboto Light" w:cs="Tahoma"/>
                  <w:szCs w:val="22"/>
                </w:rPr>
                <w:t xml:space="preserve">ņemot vērā </w:t>
              </w:r>
              <w:r w:rsidR="00A044DB" w:rsidRPr="007730CD">
                <w:rPr>
                  <w:rFonts w:ascii="Roboto Light" w:hAnsi="Roboto Light" w:cs="Tahoma"/>
                  <w:szCs w:val="22"/>
                </w:rPr>
                <w:t>teritoriālās diferenciācijas koeficientu</w:t>
              </w:r>
              <w:r w:rsidR="00A044DB">
                <w:rPr>
                  <w:rFonts w:ascii="Roboto Light" w:hAnsi="Roboto Light" w:cs="Tahoma"/>
                  <w:szCs w:val="22"/>
                </w:rPr>
                <w:t>,</w:t>
              </w:r>
              <w:r w:rsidRPr="007730CD">
                <w:rPr>
                  <w:rFonts w:ascii="Roboto Light" w:hAnsi="Roboto Light" w:cs="Tahoma"/>
                  <w:szCs w:val="22"/>
                </w:rPr>
                <w:t xml:space="preserve"> varētu tikt noteikta kā par 10 </w:t>
              </w:r>
              <w:proofErr w:type="spellStart"/>
              <w:r w:rsidRPr="007730CD">
                <w:rPr>
                  <w:rFonts w:ascii="Roboto Light" w:hAnsi="Roboto Light" w:cs="Tahoma"/>
                  <w:szCs w:val="22"/>
                </w:rPr>
                <w:t>MHz</w:t>
              </w:r>
              <w:proofErr w:type="spellEnd"/>
              <w:r w:rsidRPr="007730CD">
                <w:rPr>
                  <w:rFonts w:ascii="Roboto Light" w:hAnsi="Roboto Light" w:cs="Tahoma"/>
                  <w:szCs w:val="22"/>
                </w:rPr>
                <w:t>;</w:t>
              </w:r>
            </w:p>
            <w:p w14:paraId="78A8BBB2" w14:textId="4E5BC993" w:rsidR="00F32F64" w:rsidRPr="007730CD" w:rsidRDefault="00F32F64" w:rsidP="00F32F64">
              <w:pPr>
                <w:pStyle w:val="Sarakstarindkopa"/>
                <w:numPr>
                  <w:ilvl w:val="1"/>
                  <w:numId w:val="37"/>
                </w:numPr>
                <w:spacing w:after="0"/>
                <w:ind w:left="1134"/>
                <w:rPr>
                  <w:rFonts w:ascii="Roboto Light" w:hAnsi="Roboto Light" w:cs="Tahoma"/>
                  <w:szCs w:val="22"/>
                </w:rPr>
              </w:pPr>
              <w:r w:rsidRPr="007730CD">
                <w:rPr>
                  <w:rFonts w:ascii="Roboto Light" w:hAnsi="Roboto Light" w:cs="Tahoma"/>
                  <w:szCs w:val="22"/>
                </w:rPr>
                <w:t>konkursa norise paredzēta no 2027. gada 1. janvāra, savukārt konkurs</w:t>
              </w:r>
              <w:r w:rsidR="00E616AA">
                <w:rPr>
                  <w:rFonts w:ascii="Roboto Light" w:hAnsi="Roboto Light" w:cs="Tahoma"/>
                  <w:szCs w:val="22"/>
                </w:rPr>
                <w:t>u var izsludināt</w:t>
              </w:r>
              <w:r w:rsidRPr="007730CD">
                <w:rPr>
                  <w:rFonts w:ascii="Roboto Light" w:hAnsi="Roboto Light" w:cs="Tahoma"/>
                  <w:szCs w:val="22"/>
                </w:rPr>
                <w:t xml:space="preserve"> jau 2026. gada nogalē;</w:t>
              </w:r>
            </w:p>
            <w:p w14:paraId="7C35921F" w14:textId="77777777" w:rsidR="00F32F64" w:rsidRPr="007730CD" w:rsidRDefault="00F32F64" w:rsidP="00F32F64">
              <w:pPr>
                <w:pStyle w:val="Sarakstarindkopa"/>
                <w:numPr>
                  <w:ilvl w:val="0"/>
                  <w:numId w:val="37"/>
                </w:numPr>
                <w:spacing w:after="0"/>
                <w:rPr>
                  <w:rFonts w:ascii="Roboto Light" w:hAnsi="Roboto Light" w:cs="Tahoma"/>
                  <w:szCs w:val="22"/>
                </w:rPr>
              </w:pPr>
              <w:r w:rsidRPr="007730CD">
                <w:rPr>
                  <w:rFonts w:ascii="Roboto Light" w:hAnsi="Roboto Light" w:cs="Tahoma"/>
                  <w:szCs w:val="22"/>
                </w:rPr>
                <w:t xml:space="preserve">Regulators </w:t>
              </w:r>
              <w:r w:rsidRPr="007730CD">
                <w:rPr>
                  <w:rFonts w:ascii="Roboto Light" w:hAnsi="Roboto Light" w:cs="Tahoma"/>
                  <w:szCs w:val="22"/>
                  <w:u w:val="single"/>
                </w:rPr>
                <w:t>pieņem gala lēmumu par ierobežotas radiofrekvenču joslas lietošanas tiesībām</w:t>
              </w:r>
              <w:r w:rsidRPr="007730CD">
                <w:rPr>
                  <w:rFonts w:ascii="Roboto Light" w:hAnsi="Roboto Light" w:cs="Tahoma"/>
                  <w:szCs w:val="22"/>
                </w:rPr>
                <w:t xml:space="preserve"> 130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apmērā katram komersantam atsevišķi, kurā lemj:</w:t>
              </w:r>
            </w:p>
            <w:p w14:paraId="2E33B636" w14:textId="77777777" w:rsidR="00F32F64" w:rsidRPr="007730CD" w:rsidRDefault="00F32F64" w:rsidP="00F32F64">
              <w:pPr>
                <w:pStyle w:val="Sarakstarindkopa"/>
                <w:numPr>
                  <w:ilvl w:val="1"/>
                  <w:numId w:val="37"/>
                </w:numPr>
                <w:spacing w:after="0"/>
                <w:ind w:left="1134"/>
                <w:rPr>
                  <w:rFonts w:ascii="Roboto Light" w:hAnsi="Roboto Light" w:cs="Tahoma"/>
                  <w:szCs w:val="22"/>
                </w:rPr>
              </w:pPr>
              <w:r w:rsidRPr="007730CD">
                <w:rPr>
                  <w:rFonts w:ascii="Roboto Light" w:hAnsi="Roboto Light" w:cs="Tahoma"/>
                  <w:szCs w:val="22"/>
                </w:rPr>
                <w:t>piešķirt attiecīgo ierobežoto radiofrekvenču joslu apjomu atbilstoši konkursa rezultātiem;</w:t>
              </w:r>
            </w:p>
            <w:p w14:paraId="10E1EE57" w14:textId="66DA70D6" w:rsidR="00F32F64" w:rsidRPr="007730CD" w:rsidRDefault="00F32F64" w:rsidP="00F32F64">
              <w:pPr>
                <w:pStyle w:val="Sarakstarindkopa"/>
                <w:numPr>
                  <w:ilvl w:val="1"/>
                  <w:numId w:val="37"/>
                </w:numPr>
                <w:spacing w:after="0"/>
                <w:ind w:left="1134"/>
                <w:rPr>
                  <w:rFonts w:ascii="Roboto Light" w:hAnsi="Roboto Light" w:cs="Tahoma"/>
                  <w:szCs w:val="22"/>
                </w:rPr>
              </w:pPr>
              <w:r w:rsidRPr="007730CD">
                <w:rPr>
                  <w:rFonts w:ascii="Roboto Light" w:hAnsi="Roboto Light" w:cs="Tahoma"/>
                  <w:szCs w:val="22"/>
                </w:rPr>
                <w:t>pagarināt ierobežoto radiofrekvenču joslu lietošanas tiesību termiņu līdz 2043.</w:t>
              </w:r>
              <w:r w:rsidR="00E616AA">
                <w:rPr>
                  <w:rFonts w:ascii="Roboto Light" w:hAnsi="Roboto Light" w:cs="Tahoma"/>
                  <w:szCs w:val="22"/>
                </w:rPr>
                <w:t> </w:t>
              </w:r>
              <w:r w:rsidRPr="007730CD">
                <w:rPr>
                  <w:rFonts w:ascii="Roboto Light" w:hAnsi="Roboto Light" w:cs="Tahoma"/>
                  <w:szCs w:val="22"/>
                </w:rPr>
                <w:t>gada beigām tām lietošanas tiesībām, kurām lietošanas tiesību termiņš beidzas 2028. gada 31. decembrī (izņemot Rīgā);</w:t>
              </w:r>
            </w:p>
            <w:p w14:paraId="46814656" w14:textId="1EE28D90" w:rsidR="00F32F64" w:rsidRPr="007730CD" w:rsidRDefault="00F32F64" w:rsidP="00F32F64">
              <w:pPr>
                <w:pStyle w:val="Sarakstarindkopa"/>
                <w:numPr>
                  <w:ilvl w:val="1"/>
                  <w:numId w:val="37"/>
                </w:numPr>
                <w:spacing w:after="0"/>
                <w:ind w:left="1134"/>
                <w:rPr>
                  <w:rFonts w:ascii="Roboto Light" w:hAnsi="Roboto Light" w:cs="Tahoma"/>
                  <w:szCs w:val="22"/>
                </w:rPr>
              </w:pPr>
              <w:r w:rsidRPr="007730CD">
                <w:rPr>
                  <w:rFonts w:ascii="Roboto Light" w:hAnsi="Roboto Light" w:cs="Tahoma"/>
                  <w:szCs w:val="22"/>
                </w:rPr>
                <w:t>aizstāt</w:t>
              </w:r>
              <w:r w:rsidRPr="007730CD">
                <w:rPr>
                  <w:rStyle w:val="Vresatsauce"/>
                  <w:rFonts w:ascii="Roboto Light" w:hAnsi="Roboto Light" w:cs="Tahoma"/>
                  <w:szCs w:val="22"/>
                </w:rPr>
                <w:footnoteReference w:id="21"/>
              </w:r>
              <w:r w:rsidRPr="007730CD">
                <w:rPr>
                  <w:rFonts w:ascii="Roboto Light" w:hAnsi="Roboto Light" w:cs="Tahoma"/>
                  <w:szCs w:val="22"/>
                </w:rPr>
                <w:t xml:space="preserve"> </w:t>
              </w:r>
              <w:r w:rsidRPr="007730CD">
                <w:rPr>
                  <w:rFonts w:ascii="Roboto Light" w:hAnsi="Roboto Light" w:cs="Tahoma"/>
                  <w:szCs w:val="22"/>
                  <w:u w:val="single"/>
                </w:rPr>
                <w:t>visas</w:t>
              </w:r>
              <w:r w:rsidRPr="007730CD">
                <w:rPr>
                  <w:rStyle w:val="Vresatsauce"/>
                  <w:rFonts w:ascii="Roboto Light" w:hAnsi="Roboto Light" w:cs="Tahoma"/>
                  <w:szCs w:val="22"/>
                  <w:u w:val="single"/>
                </w:rPr>
                <w:footnoteReference w:id="22"/>
              </w:r>
              <w:r w:rsidRPr="007730CD">
                <w:rPr>
                  <w:rFonts w:ascii="Roboto Light" w:hAnsi="Roboto Light" w:cs="Tahoma"/>
                  <w:szCs w:val="22"/>
                </w:rPr>
                <w:t xml:space="preserve"> attiecīgajam komersantam piešķirtās lietošanas tiesības ar jaunajām ierobežotu radiofrekvenču joslu lietošanas tiesībām konkrētajā 130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ierobežotajā joslā, nosakot, ka </w:t>
              </w:r>
              <w:r w:rsidRPr="007730CD">
                <w:rPr>
                  <w:rFonts w:ascii="Roboto Light" w:hAnsi="Roboto Light" w:cs="Tahoma"/>
                  <w:szCs w:val="22"/>
                  <w:u w:val="single"/>
                </w:rPr>
                <w:t>šīs lietošanas tiesības stājas spēkā no 2029. gada 1. janvāra</w:t>
              </w:r>
              <w:r w:rsidRPr="007730CD">
                <w:rPr>
                  <w:rFonts w:ascii="Roboto Light" w:hAnsi="Roboto Light" w:cs="Tahoma"/>
                  <w:szCs w:val="22"/>
                </w:rPr>
                <w:t xml:space="preserve"> vai ātrāk, visiem komersantiem vienojoties par sinhron</w:t>
              </w:r>
              <w:r w:rsidR="00A044DB">
                <w:rPr>
                  <w:rFonts w:ascii="Roboto Light" w:hAnsi="Roboto Light" w:cs="Tahoma"/>
                  <w:szCs w:val="22"/>
                </w:rPr>
                <w:t>u</w:t>
              </w:r>
              <w:r w:rsidRPr="007730CD">
                <w:rPr>
                  <w:rFonts w:ascii="Roboto Light" w:hAnsi="Roboto Light" w:cs="Tahoma"/>
                  <w:szCs w:val="22"/>
                </w:rPr>
                <w:t xml:space="preserve"> tehnisko pāreju uz jaunajiem 130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blokiem;</w:t>
              </w:r>
            </w:p>
            <w:p w14:paraId="68743D10" w14:textId="58726EDF" w:rsidR="00F32F64" w:rsidRPr="007730CD" w:rsidRDefault="00E916F6" w:rsidP="00F32F64">
              <w:pPr>
                <w:pStyle w:val="Sarakstarindkopa"/>
                <w:numPr>
                  <w:ilvl w:val="0"/>
                  <w:numId w:val="37"/>
                </w:numPr>
                <w:spacing w:after="0"/>
                <w:ind w:left="426" w:hanging="357"/>
                <w:rPr>
                  <w:rFonts w:ascii="Roboto Light" w:hAnsi="Roboto Light" w:cs="Tahoma"/>
                  <w:szCs w:val="22"/>
                </w:rPr>
              </w:pPr>
              <w:r>
                <w:rPr>
                  <w:rFonts w:ascii="Roboto Light" w:hAnsi="Roboto Light" w:cs="Tahoma"/>
                  <w:szCs w:val="22"/>
                </w:rPr>
                <w:t>p</w:t>
              </w:r>
              <w:r w:rsidR="00F32F64" w:rsidRPr="007730CD">
                <w:rPr>
                  <w:rFonts w:ascii="Roboto Light" w:hAnsi="Roboto Light" w:cs="Tahoma"/>
                  <w:szCs w:val="22"/>
                </w:rPr>
                <w:t>ēc Atkārtotās konsultācijas noslēguma tika apkopoti saņemtie viedokļi un š</w:t>
              </w:r>
              <w:r w:rsidR="00E616AA">
                <w:rPr>
                  <w:rFonts w:ascii="Roboto Light" w:hAnsi="Roboto Light" w:cs="Tahoma"/>
                  <w:szCs w:val="22"/>
                </w:rPr>
                <w:t>ā</w:t>
              </w:r>
              <w:r w:rsidR="00F32F64" w:rsidRPr="007730CD">
                <w:rPr>
                  <w:rFonts w:ascii="Roboto Light" w:hAnsi="Roboto Light" w:cs="Tahoma"/>
                  <w:szCs w:val="22"/>
                </w:rPr>
                <w:t xml:space="preserve"> </w:t>
              </w:r>
              <w:r w:rsidR="00F32F64" w:rsidRPr="007730CD">
                <w:rPr>
                  <w:rFonts w:ascii="Roboto Light" w:hAnsi="Roboto Light" w:cs="Tahoma"/>
                  <w:szCs w:val="22"/>
                  <w:u w:val="single"/>
                </w:rPr>
                <w:t xml:space="preserve">ziņojuma veidā </w:t>
              </w:r>
              <w:r w:rsidR="00142996">
                <w:rPr>
                  <w:rFonts w:ascii="Roboto Light" w:hAnsi="Roboto Light" w:cs="Tahoma"/>
                  <w:szCs w:val="22"/>
                  <w:u w:val="single"/>
                </w:rPr>
                <w:t xml:space="preserve">tiek </w:t>
              </w:r>
              <w:r w:rsidR="00F32F64" w:rsidRPr="007730CD">
                <w:rPr>
                  <w:rFonts w:ascii="Roboto Light" w:hAnsi="Roboto Light" w:cs="Tahoma"/>
                  <w:szCs w:val="22"/>
                  <w:u w:val="single"/>
                </w:rPr>
                <w:t>apstiprināta šī ceļa karte</w:t>
              </w:r>
              <w:r w:rsidR="00A044DB">
                <w:rPr>
                  <w:rFonts w:ascii="Roboto Light" w:hAnsi="Roboto Light" w:cs="Tahoma"/>
                  <w:szCs w:val="22"/>
                  <w:u w:val="single"/>
                </w:rPr>
                <w:t>,</w:t>
              </w:r>
              <w:r w:rsidR="00F32F64" w:rsidRPr="007730CD">
                <w:rPr>
                  <w:rFonts w:ascii="Roboto Light" w:hAnsi="Roboto Light" w:cs="Tahoma"/>
                  <w:szCs w:val="22"/>
                </w:rPr>
                <w:t xml:space="preserve"> </w:t>
              </w:r>
              <w:r w:rsidR="00F32F64" w:rsidRPr="002E2F37">
                <w:rPr>
                  <w:rFonts w:ascii="Roboto Light" w:hAnsi="Roboto Light" w:cs="Tahoma"/>
                  <w:szCs w:val="22"/>
                </w:rPr>
                <w:t>pēc kā secīgi</w:t>
              </w:r>
              <w:r w:rsidR="00F32F64" w:rsidRPr="007730CD">
                <w:rPr>
                  <w:rFonts w:ascii="Roboto Light" w:hAnsi="Roboto Light" w:cs="Tahoma"/>
                  <w:szCs w:val="22"/>
                </w:rPr>
                <w:t xml:space="preserve"> </w:t>
              </w:r>
              <w:r w:rsidR="00F51099">
                <w:rPr>
                  <w:rFonts w:ascii="Roboto Light" w:hAnsi="Roboto Light" w:cs="Tahoma"/>
                  <w:szCs w:val="22"/>
                </w:rPr>
                <w:t xml:space="preserve">ceļa kartē minētajā kārtībā </w:t>
              </w:r>
              <w:r w:rsidR="00F32F64" w:rsidRPr="007730CD">
                <w:rPr>
                  <w:rFonts w:ascii="Roboto Light" w:hAnsi="Roboto Light" w:cs="Tahoma"/>
                  <w:szCs w:val="22"/>
                </w:rPr>
                <w:t>tiks izstrādāti nākamie nepieciešamie konsultāciju dokumenti, t. i.:</w:t>
              </w:r>
            </w:p>
            <w:p w14:paraId="177A5126" w14:textId="7430CAB8" w:rsidR="00F51099" w:rsidRDefault="00F51099" w:rsidP="00F32F64">
              <w:pPr>
                <w:pStyle w:val="Sarakstarindkopa"/>
                <w:numPr>
                  <w:ilvl w:val="1"/>
                  <w:numId w:val="37"/>
                </w:numPr>
                <w:spacing w:after="0"/>
                <w:ind w:left="1145"/>
                <w:rPr>
                  <w:rFonts w:ascii="Roboto Light" w:hAnsi="Roboto Light" w:cs="Tahoma"/>
                  <w:szCs w:val="22"/>
                </w:rPr>
              </w:pPr>
              <w:r w:rsidRPr="007730CD">
                <w:rPr>
                  <w:rFonts w:ascii="Roboto Light" w:hAnsi="Roboto Light" w:cs="Tahoma"/>
                  <w:szCs w:val="22"/>
                </w:rPr>
                <w:t>par grozījumiem Regulatora 2022. gada 4. augusta lēmumā Nr. 1/8 “Ierobežotas radiofrekvenču joslas lietošanas tiesību noteikumi”</w:t>
              </w:r>
              <w:r>
                <w:rPr>
                  <w:rFonts w:ascii="Roboto Light" w:hAnsi="Roboto Light" w:cs="Tahoma"/>
                  <w:szCs w:val="22"/>
                </w:rPr>
                <w:t>;</w:t>
              </w:r>
            </w:p>
            <w:p w14:paraId="0C872720" w14:textId="32B5B2FC" w:rsidR="00F32F64" w:rsidRPr="00D44BFE" w:rsidRDefault="00F32F64" w:rsidP="00D44BFE">
              <w:pPr>
                <w:pStyle w:val="Sarakstarindkopa"/>
                <w:numPr>
                  <w:ilvl w:val="1"/>
                  <w:numId w:val="37"/>
                </w:numPr>
                <w:spacing w:after="0"/>
                <w:ind w:left="1145"/>
                <w:rPr>
                  <w:rFonts w:ascii="Roboto Light" w:hAnsi="Roboto Light" w:cs="Tahoma"/>
                  <w:szCs w:val="22"/>
                </w:rPr>
              </w:pPr>
              <w:r w:rsidRPr="007730CD">
                <w:rPr>
                  <w:rFonts w:ascii="Roboto Light" w:hAnsi="Roboto Light" w:cs="Tahoma"/>
                  <w:szCs w:val="22"/>
                </w:rPr>
                <w:t xml:space="preserve">par ziņojumu par iespējamo ierobežotu radiofrekvenču joslu lietošanas tiesību pagarināšanu, pagarināto lietošanas tiesību specifiskajiem lietošanas tiesību </w:t>
              </w:r>
              <w:r w:rsidRPr="007730CD">
                <w:rPr>
                  <w:rFonts w:ascii="Roboto Light" w:hAnsi="Roboto Light" w:cs="Tahoma"/>
                  <w:szCs w:val="22"/>
                </w:rPr>
                <w:lastRenderedPageBreak/>
                <w:t xml:space="preserve">nosacījumiem un nosacījumiem joslas 3410–3800 </w:t>
              </w:r>
              <w:proofErr w:type="spellStart"/>
              <w:r w:rsidRPr="007730CD">
                <w:rPr>
                  <w:rFonts w:ascii="Roboto Light" w:hAnsi="Roboto Light" w:cs="Tahoma"/>
                  <w:szCs w:val="22"/>
                </w:rPr>
                <w:t>MHz</w:t>
              </w:r>
              <w:proofErr w:type="spellEnd"/>
              <w:r w:rsidRPr="007730CD">
                <w:rPr>
                  <w:rFonts w:ascii="Roboto Light" w:hAnsi="Roboto Light" w:cs="Tahoma"/>
                  <w:szCs w:val="22"/>
                </w:rPr>
                <w:t xml:space="preserve"> lietošanai, sākot ar 2029.</w:t>
              </w:r>
              <w:r w:rsidR="00E616AA">
                <w:rPr>
                  <w:rFonts w:ascii="Roboto Light" w:hAnsi="Roboto Light" w:cs="Tahoma"/>
                  <w:szCs w:val="22"/>
                </w:rPr>
                <w:t> </w:t>
              </w:r>
              <w:r w:rsidRPr="007730CD">
                <w:rPr>
                  <w:rFonts w:ascii="Roboto Light" w:hAnsi="Roboto Light" w:cs="Tahoma"/>
                  <w:szCs w:val="22"/>
                </w:rPr>
                <w:t xml:space="preserve">gada 1. janvāri vai ātrāk, ja komersanti savstarpēji vienojušies (provizoriskais konsultācijas uzsākšanas datums 2026. gada </w:t>
              </w:r>
              <w:r w:rsidR="002170BC">
                <w:rPr>
                  <w:rFonts w:ascii="Roboto Light" w:hAnsi="Roboto Light" w:cs="Tahoma"/>
                  <w:szCs w:val="22"/>
                </w:rPr>
                <w:t>jūlija</w:t>
              </w:r>
              <w:r w:rsidR="002170BC" w:rsidRPr="007730CD">
                <w:rPr>
                  <w:rFonts w:ascii="Roboto Light" w:hAnsi="Roboto Light" w:cs="Tahoma"/>
                  <w:szCs w:val="22"/>
                </w:rPr>
                <w:t xml:space="preserve"> </w:t>
              </w:r>
              <w:r w:rsidR="002170BC">
                <w:rPr>
                  <w:rFonts w:ascii="Roboto Light" w:hAnsi="Roboto Light" w:cs="Tahoma"/>
                  <w:szCs w:val="22"/>
                </w:rPr>
                <w:t>vidus</w:t>
              </w:r>
              <w:r w:rsidRPr="007730CD">
                <w:rPr>
                  <w:rFonts w:ascii="Roboto Light" w:hAnsi="Roboto Light" w:cs="Tahoma"/>
                  <w:szCs w:val="22"/>
                </w:rPr>
                <w:t>; konsultācijas ilgums – trīs mēneši)</w:t>
              </w:r>
              <w:r w:rsidRPr="007730CD">
                <w:rPr>
                  <w:rStyle w:val="Vresatsauce"/>
                  <w:rFonts w:ascii="Roboto Light" w:hAnsi="Roboto Light" w:cs="Tahoma"/>
                  <w:szCs w:val="22"/>
                </w:rPr>
                <w:footnoteReference w:id="23"/>
              </w:r>
              <w:r w:rsidR="00D44BFE">
                <w:rPr>
                  <w:rFonts w:ascii="Roboto Light" w:hAnsi="Roboto Light" w:cs="Tahoma"/>
                  <w:szCs w:val="22"/>
                </w:rPr>
                <w:t>;</w:t>
              </w:r>
            </w:p>
            <w:p w14:paraId="37F4ABAD" w14:textId="77777777" w:rsidR="00F32F64" w:rsidRPr="007730CD" w:rsidRDefault="00F32F64" w:rsidP="00F32F64">
              <w:pPr>
                <w:pStyle w:val="Sarakstarindkopa"/>
                <w:numPr>
                  <w:ilvl w:val="1"/>
                  <w:numId w:val="37"/>
                </w:numPr>
                <w:spacing w:after="0"/>
                <w:ind w:left="1145"/>
                <w:rPr>
                  <w:rFonts w:ascii="Roboto Light" w:hAnsi="Roboto Light" w:cs="Tahoma"/>
                  <w:szCs w:val="22"/>
                </w:rPr>
              </w:pPr>
              <w:r w:rsidRPr="007730CD">
                <w:rPr>
                  <w:rFonts w:ascii="Roboto Light" w:hAnsi="Roboto Light" w:cs="Tahoma"/>
                  <w:szCs w:val="22"/>
                </w:rPr>
                <w:t>par konkursa izsludināšanu (konkursa izsludināšana 2026. gada beigas, bet konkursa norise 2027. gada sākums, viena mēneša konsultācija);</w:t>
              </w:r>
            </w:p>
            <w:p w14:paraId="406AD667" w14:textId="77777777" w:rsidR="00F32F64" w:rsidRPr="007730CD" w:rsidRDefault="00F32F64" w:rsidP="00F32F64">
              <w:pPr>
                <w:pStyle w:val="Sarakstarindkopa"/>
                <w:numPr>
                  <w:ilvl w:val="1"/>
                  <w:numId w:val="37"/>
                </w:numPr>
                <w:spacing w:after="0"/>
                <w:ind w:left="1145"/>
                <w:rPr>
                  <w:rFonts w:ascii="Roboto Light" w:hAnsi="Roboto Light" w:cs="Tahoma"/>
                  <w:szCs w:val="22"/>
                </w:rPr>
              </w:pPr>
              <w:r w:rsidRPr="007730CD">
                <w:rPr>
                  <w:rFonts w:ascii="Roboto Light" w:hAnsi="Roboto Light" w:cs="Tahoma"/>
                  <w:szCs w:val="22"/>
                </w:rPr>
                <w:t>pēc</w:t>
              </w:r>
              <w:r w:rsidRPr="007730CD">
                <w:rPr>
                  <w:rFonts w:ascii="Roboto Light" w:hAnsi="Roboto Light" w:cs="Tahoma"/>
                  <w:color w:val="414142"/>
                  <w:szCs w:val="22"/>
                  <w:shd w:val="clear" w:color="auto" w:fill="FFFFFF"/>
                </w:rPr>
                <w:t xml:space="preserve"> </w:t>
              </w:r>
              <w:r w:rsidRPr="007730CD">
                <w:rPr>
                  <w:rFonts w:ascii="Roboto Light" w:hAnsi="Roboto Light" w:cs="Tahoma"/>
                  <w:szCs w:val="22"/>
                </w:rPr>
                <w:t>konkursa rezultātu noteikšanas Regulators rīkos trīs mēnešu ilgu publisko konsultāciju par ierobežotu joslu piešķiršanu, pagarināšanu un aizstāšanu</w:t>
              </w:r>
              <w:r w:rsidRPr="007730CD">
                <w:rPr>
                  <w:rStyle w:val="Vresatsauce"/>
                  <w:rFonts w:ascii="Roboto Light" w:hAnsi="Roboto Light" w:cs="Tahoma"/>
                  <w:szCs w:val="22"/>
                </w:rPr>
                <w:footnoteReference w:id="24"/>
              </w:r>
              <w:r w:rsidRPr="007730CD">
                <w:rPr>
                  <w:rFonts w:ascii="Roboto Light" w:hAnsi="Roboto Light" w:cs="Tahoma"/>
                  <w:szCs w:val="22"/>
                </w:rPr>
                <w:t xml:space="preserve"> (2027. gada pirmā puse).</w:t>
              </w:r>
            </w:p>
            <w:p w14:paraId="5DAFFCFE" w14:textId="77777777" w:rsidR="00F32F64" w:rsidRDefault="0093456B" w:rsidP="00F32F64">
              <w:pPr>
                <w:rPr>
                  <w:rFonts w:ascii="Roboto Light" w:hAnsi="Roboto Light"/>
                </w:rPr>
              </w:pPr>
            </w:p>
          </w:sdtContent>
        </w:sdt>
        <w:p w14:paraId="5EA2EE3C" w14:textId="6FF61057" w:rsidR="00550F0E" w:rsidRPr="00F32F64" w:rsidRDefault="0093456B" w:rsidP="00F32F64"/>
      </w:sdtContent>
    </w:sdt>
    <w:bookmarkEnd w:id="5" w:displacedByCustomXml="prev"/>
    <w:bookmarkEnd w:id="6" w:displacedByCustomXml="prev"/>
    <w:bookmarkEnd w:id="7" w:displacedByCustomXml="prev"/>
    <w:bookmarkEnd w:id="8" w:displacedByCustomXml="prev"/>
    <w:bookmarkEnd w:id="9" w:displacedByCustomXml="prev"/>
    <w:bookmarkEnd w:id="10" w:displacedByCustomXml="prev"/>
    <w:bookmarkEnd w:id="11" w:displacedByCustomXml="prev"/>
    <w:tbl>
      <w:tblPr>
        <w:tblStyle w:val="Reatab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9"/>
        <w:gridCol w:w="5633"/>
      </w:tblGrid>
      <w:tr w:rsidR="00BB0B35" w:rsidRPr="002D4463" w14:paraId="6109D4B1" w14:textId="77777777" w:rsidTr="001560BD">
        <w:trPr>
          <w:trHeight w:val="440"/>
        </w:trPr>
        <w:tc>
          <w:tcPr>
            <w:tcW w:w="3439" w:type="dxa"/>
            <w:tcMar>
              <w:top w:w="800" w:type="dxa"/>
            </w:tcMar>
          </w:tcPr>
          <w:p w14:paraId="127CC856" w14:textId="15BA3A92" w:rsidR="00BB0B35" w:rsidRPr="002D4463" w:rsidRDefault="0093456B" w:rsidP="00B93BAD">
            <w:pPr>
              <w:tabs>
                <w:tab w:val="left" w:pos="8080"/>
              </w:tabs>
              <w:spacing w:after="0"/>
              <w:jc w:val="left"/>
              <w:rPr>
                <w:rFonts w:ascii="Roboto Light" w:hAnsi="Roboto Light" w:cs="Tahoma"/>
                <w:szCs w:val="22"/>
              </w:rPr>
            </w:pPr>
            <w:sdt>
              <w:sdtPr>
                <w:rPr>
                  <w:rFonts w:ascii="Roboto Light" w:eastAsia="Times New Roman" w:hAnsi="Roboto Light"/>
                  <w:szCs w:val="24"/>
                </w:rPr>
                <w:id w:val="1647007109"/>
                <w:placeholder>
                  <w:docPart w:val="4A9D4779DDB344D69DE2DE6E29DEC0F1"/>
                </w:placeholder>
                <w:comboBox>
                  <w:listItem w:value="Izvēlieties vienumu."/>
                  <w:listItem w:displayText="Priekšsēdētāja" w:value="Priekšsēdētāja"/>
                  <w:listItem w:displayText="Izpilddirektors" w:value="Izpilddirektors"/>
                  <w:listItem w:displayText="Priekšsēdētājas A. Ozolas p.i. padomes loceklis" w:value="Priekšsēdētājas A. Ozolas p.i. padomes loceklis"/>
                  <w:listItem w:displayText="Priekšsēdētājas A. Ozolas p.i. padomes locekle" w:value="Priekšsēdētājas A. Ozolas p.i. padomes locekle"/>
                  <w:listItem w:displayText="Izpilddirektora J. Miķelsona p.i. Elektronisko sakaru un pasta departamenta direktors" w:value="Izpilddirektora J. Miķelsona p.i. Elektronisko sakaru un pasta departamenta direktors"/>
                  <w:listItem w:displayText="Izpilddirektora J. Miķelsona p.i. Juridiskā departamenta direktore" w:value="Izpilddirektora J. Miķelsona p.i. Juridiskā departamenta direktore"/>
                  <w:listItem w:displayText="Izpilddirektora J. Miķelsona p.i. Administratīvā departamenta direktore" w:value="Izpilddirektora J. Miķelsona p.i. Administratīvā departamenta direktore"/>
                </w:comboBox>
              </w:sdtPr>
              <w:sdtEndPr/>
              <w:sdtContent>
                <w:r w:rsidR="00BB0B35">
                  <w:rPr>
                    <w:rFonts w:ascii="Roboto Light" w:eastAsia="Times New Roman" w:hAnsi="Roboto Light"/>
                    <w:szCs w:val="24"/>
                  </w:rPr>
                  <w:t>Priekšsēdētāja</w:t>
                </w:r>
              </w:sdtContent>
            </w:sdt>
          </w:p>
        </w:tc>
        <w:bookmarkStart w:id="12" w:name="_Hlk44408264"/>
        <w:tc>
          <w:tcPr>
            <w:tcW w:w="5633" w:type="dxa"/>
          </w:tcPr>
          <w:p w14:paraId="581E4ADB" w14:textId="6D60E8B7" w:rsidR="00BB0B35" w:rsidRPr="002D4463" w:rsidRDefault="0093456B" w:rsidP="001560BD">
            <w:pPr>
              <w:tabs>
                <w:tab w:val="left" w:pos="8080"/>
              </w:tabs>
              <w:spacing w:after="0"/>
              <w:ind w:right="49"/>
              <w:jc w:val="right"/>
              <w:rPr>
                <w:rFonts w:ascii="Roboto Light" w:hAnsi="Roboto Light" w:cs="Tahoma"/>
                <w:szCs w:val="22"/>
              </w:rPr>
            </w:pPr>
            <w:sdt>
              <w:sdtPr>
                <w:rPr>
                  <w:rFonts w:ascii="Roboto Light" w:eastAsia="Times New Roman" w:hAnsi="Roboto Light"/>
                  <w:szCs w:val="24"/>
                </w:rPr>
                <w:id w:val="-1582133587"/>
                <w:placeholder>
                  <w:docPart w:val="E02F3F4F78C0422796FD23D8A22AE9C4"/>
                </w:placeholder>
                <w:comboBox>
                  <w:listItem w:displayText="V. Uzvārds" w:value="V. Uzvārds"/>
                  <w:listItem w:displayText="A. Ozola" w:value="A. Ozola"/>
                  <w:listItem w:displayText="A. Upena" w:value="A. Upena"/>
                  <w:listItem w:displayText="R. Šņuka" w:value="R. Šņuka"/>
                  <w:listItem w:displayText="I. Birziņš" w:value="I. Birziņš"/>
                  <w:listItem w:displayText="I. Mantiņš" w:value="I. Mantiņš"/>
                  <w:listItem w:displayText="J. Miķelsons" w:value="J. Miķelsons"/>
                  <w:listItem w:displayText="A. Virtmanis" w:value="A. Virtmanis"/>
                  <w:listItem w:displayText="I. Feldmane" w:value="I. Feldmane"/>
                  <w:listItem w:displayText="D. Jansone" w:value="D. Jansone"/>
                </w:comboBox>
              </w:sdtPr>
              <w:sdtEndPr/>
              <w:sdtContent>
                <w:r w:rsidR="00BB0B35">
                  <w:rPr>
                    <w:rFonts w:ascii="Roboto Light" w:eastAsia="Times New Roman" w:hAnsi="Roboto Light"/>
                    <w:szCs w:val="24"/>
                  </w:rPr>
                  <w:t>A. Ozola</w:t>
                </w:r>
              </w:sdtContent>
            </w:sdt>
            <w:bookmarkEnd w:id="12"/>
          </w:p>
        </w:tc>
      </w:tr>
    </w:tbl>
    <w:p w14:paraId="0A688E72" w14:textId="77777777" w:rsidR="00BB0B35" w:rsidRDefault="00BB0B35" w:rsidP="00D61884">
      <w:pPr>
        <w:pBdr>
          <w:top w:val="dotted" w:sz="4" w:space="1" w:color="auto"/>
          <w:left w:val="dotted" w:sz="4" w:space="4" w:color="auto"/>
          <w:bottom w:val="dotted" w:sz="4" w:space="1" w:color="auto"/>
          <w:right w:val="dotted" w:sz="4" w:space="0" w:color="auto"/>
        </w:pBdr>
        <w:tabs>
          <w:tab w:val="left" w:pos="7513"/>
        </w:tabs>
        <w:ind w:right="140"/>
        <w:jc w:val="center"/>
        <w:rPr>
          <w:rFonts w:ascii="Roboto Light" w:hAnsi="Roboto Light"/>
          <w:sz w:val="20"/>
          <w:szCs w:val="18"/>
        </w:rPr>
      </w:pPr>
    </w:p>
    <w:p w14:paraId="44D7F7B2" w14:textId="77777777" w:rsidR="00BB0B35" w:rsidRDefault="00BB0B35" w:rsidP="00D61884">
      <w:pPr>
        <w:pBdr>
          <w:top w:val="dotted" w:sz="4" w:space="1" w:color="auto"/>
          <w:left w:val="dotted" w:sz="4" w:space="4" w:color="auto"/>
          <w:bottom w:val="dotted" w:sz="4" w:space="1" w:color="auto"/>
          <w:right w:val="dotted" w:sz="4" w:space="0" w:color="auto"/>
        </w:pBdr>
        <w:tabs>
          <w:tab w:val="left" w:pos="7513"/>
        </w:tabs>
        <w:ind w:right="140"/>
        <w:jc w:val="center"/>
        <w:rPr>
          <w:rFonts w:ascii="Roboto Light" w:hAnsi="Roboto Light"/>
          <w:sz w:val="20"/>
          <w:szCs w:val="18"/>
        </w:rPr>
      </w:pPr>
    </w:p>
    <w:p w14:paraId="59FB819A" w14:textId="71C244D8" w:rsidR="00D61884" w:rsidRPr="00D61884" w:rsidRDefault="00D61884" w:rsidP="001560BD">
      <w:pPr>
        <w:pBdr>
          <w:top w:val="dotted" w:sz="4" w:space="1" w:color="auto"/>
          <w:left w:val="dotted" w:sz="4" w:space="4" w:color="auto"/>
          <w:bottom w:val="dotted" w:sz="4" w:space="1" w:color="auto"/>
          <w:right w:val="dotted" w:sz="4" w:space="0" w:color="auto"/>
        </w:pBdr>
        <w:tabs>
          <w:tab w:val="left" w:pos="7513"/>
        </w:tabs>
        <w:ind w:left="142" w:right="140"/>
        <w:jc w:val="center"/>
        <w:rPr>
          <w:rFonts w:ascii="Roboto Light" w:eastAsia="Times New Roman" w:hAnsi="Roboto Light"/>
          <w:sz w:val="20"/>
          <w:szCs w:val="22"/>
        </w:rPr>
      </w:pPr>
      <w:r w:rsidRPr="00D61884">
        <w:rPr>
          <w:rFonts w:ascii="Roboto Light" w:hAnsi="Roboto Light"/>
          <w:sz w:val="20"/>
          <w:szCs w:val="18"/>
        </w:rPr>
        <w:t>* DOKUMENTS PARAKSTĪTS AR DROŠU ELEKTRONISKO PARAKSTU UN SATUR LAIKA ZĪMOGU.</w:t>
      </w:r>
    </w:p>
    <w:p w14:paraId="1737D13B" w14:textId="56448E2C" w:rsidR="00992B50" w:rsidRPr="00635B2D" w:rsidRDefault="00992B50" w:rsidP="009C4075">
      <w:pPr>
        <w:tabs>
          <w:tab w:val="left" w:pos="8222"/>
        </w:tabs>
        <w:spacing w:after="0"/>
        <w:rPr>
          <w:rFonts w:ascii="Roboto Light" w:hAnsi="Roboto Light" w:cs="Tahoma"/>
        </w:rPr>
      </w:pPr>
    </w:p>
    <w:sectPr w:rsidR="00992B50" w:rsidRPr="00635B2D" w:rsidSect="000C0800">
      <w:headerReference w:type="first" r:id="rId17"/>
      <w:footerReference w:type="first" r:id="rId18"/>
      <w:pgSz w:w="11906" w:h="16838"/>
      <w:pgMar w:top="1134" w:right="1134" w:bottom="1134" w:left="1701" w:header="851"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A59A3" w14:textId="77777777" w:rsidR="00484ABE" w:rsidRDefault="00484ABE" w:rsidP="00CE01BA">
      <w:pPr>
        <w:spacing w:after="0"/>
      </w:pPr>
      <w:r>
        <w:separator/>
      </w:r>
    </w:p>
  </w:endnote>
  <w:endnote w:type="continuationSeparator" w:id="0">
    <w:p w14:paraId="516B7CC7" w14:textId="77777777" w:rsidR="00484ABE" w:rsidRDefault="00484ABE" w:rsidP="00CE01BA">
      <w:pPr>
        <w:spacing w:after="0"/>
      </w:pPr>
      <w:r>
        <w:continuationSeparator/>
      </w:r>
    </w:p>
  </w:endnote>
  <w:endnote w:type="continuationNotice" w:id="1">
    <w:p w14:paraId="1E521C43" w14:textId="77777777" w:rsidR="00484ABE" w:rsidRDefault="00484A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Light">
    <w:charset w:val="00"/>
    <w:family w:val="auto"/>
    <w:pitch w:val="variable"/>
    <w:sig w:usb0="E0000AFF" w:usb1="5000217F" w:usb2="00000021" w:usb3="00000000" w:csb0="0000019F" w:csb1="00000000"/>
  </w:font>
  <w:font w:name="Roboto Black">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4AC5" w14:textId="1772EA62" w:rsidR="004B26CD" w:rsidRPr="00CE01BA" w:rsidRDefault="004B26CD" w:rsidP="004B26CD">
    <w:pPr>
      <w:pStyle w:val="Kjene"/>
      <w:ind w:right="43"/>
      <w:rPr>
        <w:rFonts w:cs="Tahoma"/>
      </w:rPr>
    </w:pPr>
  </w:p>
  <w:tbl>
    <w:tblPr>
      <w:tblW w:w="5057" w:type="pct"/>
      <w:tblBorders>
        <w:top w:val="single" w:sz="4" w:space="0" w:color="FFC000" w:themeColor="accent4"/>
      </w:tblBorders>
      <w:tblLook w:val="04A0" w:firstRow="1" w:lastRow="0" w:firstColumn="1" w:lastColumn="0" w:noHBand="0" w:noVBand="1"/>
    </w:tblPr>
    <w:tblGrid>
      <w:gridCol w:w="8324"/>
      <w:gridCol w:w="850"/>
    </w:tblGrid>
    <w:tr w:rsidR="004B26CD" w14:paraId="246A7562" w14:textId="77777777" w:rsidTr="008F14EA">
      <w:trPr>
        <w:trHeight w:val="360"/>
      </w:trPr>
      <w:tc>
        <w:tcPr>
          <w:tcW w:w="8324" w:type="dxa"/>
          <w:tcBorders>
            <w:top w:val="nil"/>
          </w:tcBorders>
        </w:tcPr>
        <w:p w14:paraId="0D3A0E75" w14:textId="77777777" w:rsidR="004B26CD" w:rsidRDefault="004B26CD" w:rsidP="004B26CD">
          <w:pPr>
            <w:pStyle w:val="Kjene"/>
            <w:jc w:val="right"/>
          </w:pPr>
        </w:p>
      </w:tc>
      <w:tc>
        <w:tcPr>
          <w:tcW w:w="850" w:type="dxa"/>
          <w:tcBorders>
            <w:top w:val="single" w:sz="18" w:space="0" w:color="757679"/>
          </w:tcBorders>
        </w:tcPr>
        <w:p w14:paraId="07495C66" w14:textId="041907EA" w:rsidR="004B26CD" w:rsidRPr="00A5072B" w:rsidRDefault="004B26CD" w:rsidP="004B26CD">
          <w:pPr>
            <w:pStyle w:val="Kjene"/>
            <w:ind w:right="-15"/>
            <w:jc w:val="right"/>
            <w:rPr>
              <w:rFonts w:cs="Tahoma"/>
              <w:color w:val="757679"/>
            </w:rPr>
          </w:pPr>
          <w:r w:rsidRPr="00A5072B">
            <w:rPr>
              <w:rFonts w:cs="Tahoma"/>
              <w:color w:val="757679"/>
            </w:rPr>
            <w:fldChar w:fldCharType="begin"/>
          </w:r>
          <w:r w:rsidRPr="00A5072B">
            <w:rPr>
              <w:rFonts w:cs="Tahoma"/>
              <w:color w:val="757679"/>
            </w:rPr>
            <w:instrText xml:space="preserve"> PAGE    \* MERGEFORMAT </w:instrText>
          </w:r>
          <w:r w:rsidRPr="00A5072B">
            <w:rPr>
              <w:rFonts w:cs="Tahoma"/>
              <w:color w:val="757679"/>
            </w:rPr>
            <w:fldChar w:fldCharType="separate"/>
          </w:r>
          <w:r w:rsidR="002E4A06">
            <w:rPr>
              <w:rFonts w:cs="Tahoma"/>
              <w:noProof/>
              <w:color w:val="757679"/>
            </w:rPr>
            <w:t>3</w:t>
          </w:r>
          <w:r w:rsidRPr="00A5072B">
            <w:rPr>
              <w:rFonts w:cs="Tahoma"/>
              <w:noProof/>
              <w:color w:val="757679"/>
            </w:rPr>
            <w:fldChar w:fldCharType="end"/>
          </w:r>
        </w:p>
      </w:tc>
    </w:tr>
  </w:tbl>
  <w:p w14:paraId="058E5169" w14:textId="79CB24BC" w:rsidR="00470BED" w:rsidRPr="00CE01BA" w:rsidRDefault="00470BED" w:rsidP="004B26CD">
    <w:pPr>
      <w:pStyle w:val="Kjene"/>
      <w:ind w:right="43"/>
      <w:rPr>
        <w:rFonts w:cs="Tahom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14"/>
      <w:gridCol w:w="890"/>
      <w:gridCol w:w="802"/>
    </w:tblGrid>
    <w:tr w:rsidR="003F26CB" w:rsidRPr="00F94A82" w14:paraId="72E2BD23" w14:textId="77777777" w:rsidTr="00EE1BCA">
      <w:tc>
        <w:tcPr>
          <w:tcW w:w="714" w:type="dxa"/>
          <w:tcBorders>
            <w:bottom w:val="single" w:sz="18" w:space="0" w:color="006097"/>
          </w:tcBorders>
        </w:tcPr>
        <w:p w14:paraId="1D717DB7" w14:textId="77777777" w:rsidR="003F26CB" w:rsidRPr="005F6E52" w:rsidRDefault="003F26CB" w:rsidP="003F26CB">
          <w:pPr>
            <w:pStyle w:val="Kjene"/>
            <w:rPr>
              <w:rFonts w:cs="Tahoma"/>
              <w:sz w:val="6"/>
              <w:szCs w:val="6"/>
            </w:rPr>
          </w:pPr>
        </w:p>
      </w:tc>
      <w:tc>
        <w:tcPr>
          <w:tcW w:w="890" w:type="dxa"/>
        </w:tcPr>
        <w:p w14:paraId="25F0A103" w14:textId="77777777" w:rsidR="003F26CB" w:rsidRPr="005F6E52" w:rsidRDefault="003F26CB" w:rsidP="003F26CB">
          <w:pPr>
            <w:pStyle w:val="Kjene"/>
            <w:rPr>
              <w:rFonts w:cs="Tahoma"/>
              <w:sz w:val="6"/>
              <w:szCs w:val="6"/>
            </w:rPr>
          </w:pPr>
        </w:p>
      </w:tc>
      <w:tc>
        <w:tcPr>
          <w:tcW w:w="802" w:type="dxa"/>
        </w:tcPr>
        <w:p w14:paraId="1B5DA72A" w14:textId="77777777" w:rsidR="003F26CB" w:rsidRPr="005F6E52" w:rsidRDefault="003F26CB" w:rsidP="003F26CB">
          <w:pPr>
            <w:pStyle w:val="Kjene"/>
            <w:rPr>
              <w:rFonts w:cs="Tahoma"/>
              <w:sz w:val="6"/>
              <w:szCs w:val="6"/>
            </w:rPr>
          </w:pPr>
        </w:p>
      </w:tc>
    </w:tr>
    <w:tr w:rsidR="003F26CB" w:rsidRPr="00F94A82" w14:paraId="762EB383" w14:textId="77777777" w:rsidTr="00EE1BCA">
      <w:tc>
        <w:tcPr>
          <w:tcW w:w="714" w:type="dxa"/>
          <w:tcBorders>
            <w:top w:val="single" w:sz="18" w:space="0" w:color="006097"/>
          </w:tcBorders>
        </w:tcPr>
        <w:p w14:paraId="7F7EE178" w14:textId="77777777" w:rsidR="003F26CB" w:rsidRPr="005F6E52" w:rsidRDefault="003F26CB" w:rsidP="003F26CB">
          <w:pPr>
            <w:pStyle w:val="Kjene"/>
            <w:rPr>
              <w:rFonts w:cs="Tahoma"/>
              <w:sz w:val="6"/>
              <w:szCs w:val="6"/>
            </w:rPr>
          </w:pPr>
        </w:p>
      </w:tc>
      <w:tc>
        <w:tcPr>
          <w:tcW w:w="890" w:type="dxa"/>
        </w:tcPr>
        <w:p w14:paraId="419CBF3D" w14:textId="77777777" w:rsidR="003F26CB" w:rsidRPr="005F6E52" w:rsidRDefault="003F26CB" w:rsidP="003F26CB">
          <w:pPr>
            <w:pStyle w:val="Kjene"/>
            <w:rPr>
              <w:rFonts w:cs="Tahoma"/>
              <w:sz w:val="6"/>
              <w:szCs w:val="6"/>
            </w:rPr>
          </w:pPr>
        </w:p>
      </w:tc>
      <w:tc>
        <w:tcPr>
          <w:tcW w:w="802" w:type="dxa"/>
        </w:tcPr>
        <w:p w14:paraId="356170BC" w14:textId="77777777" w:rsidR="003F26CB" w:rsidRPr="005F6E52" w:rsidRDefault="003F26CB" w:rsidP="003F26CB">
          <w:pPr>
            <w:pStyle w:val="Kjene"/>
            <w:rPr>
              <w:rFonts w:cs="Tahoma"/>
              <w:sz w:val="6"/>
              <w:szCs w:val="6"/>
            </w:rPr>
          </w:pPr>
        </w:p>
      </w:tc>
    </w:tr>
    <w:tr w:rsidR="00470BED" w:rsidRPr="00433370" w14:paraId="1FC01DC2" w14:textId="77777777" w:rsidTr="00631C45">
      <w:tc>
        <w:tcPr>
          <w:tcW w:w="2406" w:type="dxa"/>
          <w:gridSpan w:val="3"/>
        </w:tcPr>
        <w:p w14:paraId="563B733B" w14:textId="77777777" w:rsidR="002E1E13" w:rsidRDefault="002E1E13" w:rsidP="00CF6C79">
          <w:pPr>
            <w:pStyle w:val="Kjene"/>
            <w:rPr>
              <w:rFonts w:eastAsia="Tahoma" w:cs="Tahoma"/>
              <w:color w:val="757679"/>
              <w:sz w:val="18"/>
              <w:szCs w:val="18"/>
            </w:rPr>
          </w:pPr>
          <w:r w:rsidRPr="002E1E13">
            <w:rPr>
              <w:rFonts w:eastAsia="Tahoma" w:cs="Tahoma"/>
              <w:color w:val="757679"/>
              <w:sz w:val="18"/>
              <w:szCs w:val="18"/>
            </w:rPr>
            <w:t>Skanstes iela 25</w:t>
          </w:r>
        </w:p>
        <w:p w14:paraId="3124C7E9" w14:textId="747C0E3F" w:rsidR="002E1E13" w:rsidRDefault="002E1E13" w:rsidP="00CF6C79">
          <w:pPr>
            <w:pStyle w:val="Kjene"/>
            <w:rPr>
              <w:rFonts w:eastAsia="Tahoma" w:cs="Tahoma"/>
              <w:color w:val="757679"/>
              <w:sz w:val="18"/>
              <w:szCs w:val="18"/>
            </w:rPr>
          </w:pPr>
          <w:r w:rsidRPr="002E1E13">
            <w:rPr>
              <w:rFonts w:eastAsia="Tahoma" w:cs="Tahoma"/>
              <w:color w:val="757679"/>
              <w:sz w:val="18"/>
              <w:szCs w:val="18"/>
            </w:rPr>
            <w:t>Rīga, LV-1013</w:t>
          </w:r>
        </w:p>
        <w:p w14:paraId="6D0CD123" w14:textId="73AF8F99" w:rsidR="00470BED" w:rsidRPr="00433370" w:rsidRDefault="00470BED" w:rsidP="00CF6C79">
          <w:pPr>
            <w:pStyle w:val="Kjene"/>
            <w:rPr>
              <w:rFonts w:cs="Tahoma"/>
              <w:sz w:val="18"/>
              <w:szCs w:val="18"/>
            </w:rPr>
          </w:pPr>
          <w:r w:rsidRPr="005A6519">
            <w:rPr>
              <w:rFonts w:eastAsia="Tahoma" w:cs="Tahoma"/>
              <w:color w:val="757679"/>
              <w:sz w:val="18"/>
              <w:szCs w:val="18"/>
            </w:rPr>
            <w:t>Latvija</w:t>
          </w:r>
        </w:p>
      </w:tc>
    </w:tr>
    <w:tr w:rsidR="00470BED" w:rsidRPr="00F94A82" w14:paraId="7A9D5637" w14:textId="77777777" w:rsidTr="00631C45">
      <w:tc>
        <w:tcPr>
          <w:tcW w:w="714" w:type="dxa"/>
          <w:tcBorders>
            <w:bottom w:val="single" w:sz="18" w:space="0" w:color="006097"/>
          </w:tcBorders>
        </w:tcPr>
        <w:p w14:paraId="284260A3" w14:textId="77777777" w:rsidR="00470BED" w:rsidRPr="005F6E52" w:rsidRDefault="00470BED" w:rsidP="00CF6C79">
          <w:pPr>
            <w:pStyle w:val="Kjene"/>
            <w:rPr>
              <w:rFonts w:cs="Tahoma"/>
              <w:sz w:val="6"/>
              <w:szCs w:val="6"/>
            </w:rPr>
          </w:pPr>
        </w:p>
      </w:tc>
      <w:tc>
        <w:tcPr>
          <w:tcW w:w="890" w:type="dxa"/>
        </w:tcPr>
        <w:p w14:paraId="158219CB" w14:textId="77777777" w:rsidR="00470BED" w:rsidRPr="005F6E52" w:rsidRDefault="00470BED" w:rsidP="00CF6C79">
          <w:pPr>
            <w:pStyle w:val="Kjene"/>
            <w:rPr>
              <w:rFonts w:cs="Tahoma"/>
              <w:sz w:val="6"/>
              <w:szCs w:val="6"/>
            </w:rPr>
          </w:pPr>
        </w:p>
      </w:tc>
      <w:tc>
        <w:tcPr>
          <w:tcW w:w="802" w:type="dxa"/>
        </w:tcPr>
        <w:p w14:paraId="3B244CA6" w14:textId="77777777" w:rsidR="00470BED" w:rsidRPr="005F6E52" w:rsidRDefault="00470BED" w:rsidP="00CF6C79">
          <w:pPr>
            <w:pStyle w:val="Kjene"/>
            <w:rPr>
              <w:rFonts w:cs="Tahoma"/>
              <w:sz w:val="6"/>
              <w:szCs w:val="6"/>
            </w:rPr>
          </w:pPr>
        </w:p>
      </w:tc>
    </w:tr>
    <w:tr w:rsidR="005A6519" w:rsidRPr="00F94A82" w14:paraId="332F62B3" w14:textId="77777777" w:rsidTr="00631C45">
      <w:tc>
        <w:tcPr>
          <w:tcW w:w="714" w:type="dxa"/>
          <w:tcBorders>
            <w:top w:val="single" w:sz="18" w:space="0" w:color="006097"/>
          </w:tcBorders>
        </w:tcPr>
        <w:p w14:paraId="768F1E4A" w14:textId="77777777" w:rsidR="005A6519" w:rsidRPr="005F6E52" w:rsidRDefault="005A6519" w:rsidP="00CF6C79">
          <w:pPr>
            <w:pStyle w:val="Kjene"/>
            <w:rPr>
              <w:rFonts w:cs="Tahoma"/>
              <w:sz w:val="6"/>
              <w:szCs w:val="6"/>
            </w:rPr>
          </w:pPr>
        </w:p>
      </w:tc>
      <w:tc>
        <w:tcPr>
          <w:tcW w:w="890" w:type="dxa"/>
        </w:tcPr>
        <w:p w14:paraId="6B8A0001" w14:textId="77777777" w:rsidR="005A6519" w:rsidRPr="005F6E52" w:rsidRDefault="005A6519" w:rsidP="00CF6C79">
          <w:pPr>
            <w:pStyle w:val="Kjene"/>
            <w:rPr>
              <w:rFonts w:cs="Tahoma"/>
              <w:sz w:val="6"/>
              <w:szCs w:val="6"/>
            </w:rPr>
          </w:pPr>
        </w:p>
      </w:tc>
      <w:tc>
        <w:tcPr>
          <w:tcW w:w="802" w:type="dxa"/>
        </w:tcPr>
        <w:p w14:paraId="282F21C6" w14:textId="77777777" w:rsidR="005A6519" w:rsidRPr="005F6E52" w:rsidRDefault="005A6519" w:rsidP="00CF6C79">
          <w:pPr>
            <w:pStyle w:val="Kjene"/>
            <w:rPr>
              <w:rFonts w:cs="Tahoma"/>
              <w:sz w:val="6"/>
              <w:szCs w:val="6"/>
            </w:rPr>
          </w:pPr>
        </w:p>
      </w:tc>
    </w:tr>
    <w:tr w:rsidR="00470BED" w14:paraId="4C77D2AA" w14:textId="77777777" w:rsidTr="00A044DB">
      <w:trPr>
        <w:trHeight w:val="378"/>
      </w:trPr>
      <w:tc>
        <w:tcPr>
          <w:tcW w:w="2406" w:type="dxa"/>
          <w:gridSpan w:val="3"/>
        </w:tcPr>
        <w:p w14:paraId="01017AFD" w14:textId="77777777" w:rsidR="00470BED" w:rsidRPr="00433370" w:rsidRDefault="00470BED" w:rsidP="00CF6C79">
          <w:pPr>
            <w:pStyle w:val="Kjene"/>
            <w:rPr>
              <w:rFonts w:cs="Tahoma"/>
              <w:color w:val="757679"/>
              <w:sz w:val="18"/>
              <w:szCs w:val="18"/>
            </w:rPr>
          </w:pPr>
          <w:r w:rsidRPr="00433370">
            <w:rPr>
              <w:rFonts w:eastAsia="Tahoma" w:cs="Tahoma"/>
              <w:color w:val="757679"/>
              <w:sz w:val="18"/>
              <w:szCs w:val="18"/>
            </w:rPr>
            <w:t>T: +371 67097200</w:t>
          </w:r>
        </w:p>
        <w:p w14:paraId="665B0265" w14:textId="77777777" w:rsidR="00470BED" w:rsidRPr="00433370" w:rsidRDefault="00470BED" w:rsidP="00CF6C79">
          <w:pPr>
            <w:pStyle w:val="Kjene"/>
            <w:rPr>
              <w:rFonts w:cs="Tahoma"/>
              <w:color w:val="757679"/>
              <w:sz w:val="18"/>
              <w:szCs w:val="18"/>
            </w:rPr>
          </w:pPr>
          <w:r w:rsidRPr="00433370">
            <w:rPr>
              <w:rFonts w:eastAsia="Tahoma" w:cs="Tahoma"/>
              <w:color w:val="757679"/>
              <w:sz w:val="18"/>
              <w:szCs w:val="18"/>
            </w:rPr>
            <w:t>E: sprk@sprk.gov.lv</w:t>
          </w:r>
        </w:p>
      </w:tc>
    </w:tr>
    <w:tr w:rsidR="00470BED" w:rsidRPr="00F94A82" w14:paraId="08131AE4" w14:textId="77777777" w:rsidTr="00631C45">
      <w:trPr>
        <w:trHeight w:val="57"/>
      </w:trPr>
      <w:tc>
        <w:tcPr>
          <w:tcW w:w="714" w:type="dxa"/>
          <w:tcBorders>
            <w:bottom w:val="single" w:sz="18" w:space="0" w:color="006097"/>
          </w:tcBorders>
        </w:tcPr>
        <w:p w14:paraId="2BD9B08E" w14:textId="77777777" w:rsidR="00470BED" w:rsidRPr="005A6519" w:rsidRDefault="00470BED" w:rsidP="00CF6C79">
          <w:pPr>
            <w:pStyle w:val="Kjene"/>
            <w:rPr>
              <w:rFonts w:cs="Tahoma"/>
              <w:sz w:val="6"/>
              <w:szCs w:val="6"/>
            </w:rPr>
          </w:pPr>
        </w:p>
      </w:tc>
      <w:tc>
        <w:tcPr>
          <w:tcW w:w="890" w:type="dxa"/>
        </w:tcPr>
        <w:p w14:paraId="59570789" w14:textId="77777777" w:rsidR="00470BED" w:rsidRPr="005A6519" w:rsidRDefault="00470BED" w:rsidP="00CF6C79">
          <w:pPr>
            <w:pStyle w:val="Kjene"/>
            <w:rPr>
              <w:rFonts w:cs="Tahoma"/>
              <w:sz w:val="6"/>
              <w:szCs w:val="6"/>
            </w:rPr>
          </w:pPr>
        </w:p>
      </w:tc>
      <w:tc>
        <w:tcPr>
          <w:tcW w:w="802" w:type="dxa"/>
        </w:tcPr>
        <w:p w14:paraId="7AC8E556" w14:textId="77777777" w:rsidR="00470BED" w:rsidRPr="005A6519" w:rsidRDefault="00470BED" w:rsidP="00CF6C79">
          <w:pPr>
            <w:pStyle w:val="Kjene"/>
            <w:rPr>
              <w:rFonts w:cs="Tahoma"/>
              <w:sz w:val="6"/>
              <w:szCs w:val="6"/>
            </w:rPr>
          </w:pPr>
        </w:p>
      </w:tc>
    </w:tr>
    <w:tr w:rsidR="00470BED" w14:paraId="49A036D9" w14:textId="77777777" w:rsidTr="00631C45">
      <w:tc>
        <w:tcPr>
          <w:tcW w:w="2406" w:type="dxa"/>
          <w:gridSpan w:val="3"/>
        </w:tcPr>
        <w:p w14:paraId="5FFB600A" w14:textId="77777777" w:rsidR="00470BED" w:rsidRPr="00433370" w:rsidRDefault="00470BED" w:rsidP="00CF6C79">
          <w:pPr>
            <w:pStyle w:val="Kjene"/>
            <w:rPr>
              <w:rFonts w:cs="Tahoma"/>
              <w:color w:val="757679"/>
              <w:sz w:val="18"/>
              <w:szCs w:val="18"/>
            </w:rPr>
          </w:pPr>
          <w:r w:rsidRPr="00433370">
            <w:rPr>
              <w:rFonts w:eastAsia="Tahoma" w:cs="Tahoma"/>
              <w:color w:val="757679"/>
              <w:sz w:val="18"/>
              <w:szCs w:val="18"/>
            </w:rPr>
            <w:t>www.sprk.gov.lv</w:t>
          </w:r>
        </w:p>
      </w:tc>
    </w:tr>
  </w:tbl>
  <w:p w14:paraId="79CFC744" w14:textId="664B7736" w:rsidR="00470BED" w:rsidRDefault="00470BED" w:rsidP="00852128">
    <w:pPr>
      <w:pStyle w:val="Kjene"/>
      <w:ind w:left="-170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3D97" w14:textId="6C751C3D" w:rsidR="00BA2F5E" w:rsidRDefault="00BA2F5E" w:rsidP="004B26CD">
    <w:pPr>
      <w:pStyle w:val="Kjene"/>
    </w:pPr>
  </w:p>
  <w:tbl>
    <w:tblPr>
      <w:tblW w:w="5057" w:type="pct"/>
      <w:tblBorders>
        <w:top w:val="single" w:sz="4" w:space="0" w:color="FFC000" w:themeColor="accent4"/>
      </w:tblBorders>
      <w:tblLook w:val="04A0" w:firstRow="1" w:lastRow="0" w:firstColumn="1" w:lastColumn="0" w:noHBand="0" w:noVBand="1"/>
    </w:tblPr>
    <w:tblGrid>
      <w:gridCol w:w="6975"/>
      <w:gridCol w:w="765"/>
    </w:tblGrid>
    <w:tr w:rsidR="00141198" w14:paraId="280FC6F6" w14:textId="77777777" w:rsidTr="0081151A">
      <w:trPr>
        <w:trHeight w:val="360"/>
      </w:trPr>
      <w:tc>
        <w:tcPr>
          <w:tcW w:w="8324" w:type="dxa"/>
          <w:tcBorders>
            <w:top w:val="nil"/>
            <w:left w:val="nil"/>
            <w:bottom w:val="nil"/>
            <w:right w:val="nil"/>
          </w:tcBorders>
        </w:tcPr>
        <w:p w14:paraId="1C715DF1" w14:textId="77777777" w:rsidR="00141198" w:rsidRDefault="00141198" w:rsidP="00141198">
          <w:pPr>
            <w:pStyle w:val="Kjene"/>
            <w:spacing w:line="256" w:lineRule="auto"/>
            <w:jc w:val="right"/>
          </w:pPr>
        </w:p>
      </w:tc>
      <w:tc>
        <w:tcPr>
          <w:tcW w:w="850" w:type="dxa"/>
          <w:tcBorders>
            <w:top w:val="single" w:sz="18" w:space="0" w:color="757679"/>
            <w:left w:val="nil"/>
            <w:bottom w:val="nil"/>
            <w:right w:val="nil"/>
          </w:tcBorders>
          <w:tcMar>
            <w:top w:w="20" w:type="dxa"/>
          </w:tcMar>
          <w:hideMark/>
        </w:tcPr>
        <w:p w14:paraId="442DB1EE" w14:textId="27158926" w:rsidR="00141198" w:rsidRDefault="00141198" w:rsidP="00141198">
          <w:pPr>
            <w:pStyle w:val="Kjene"/>
            <w:spacing w:line="256" w:lineRule="auto"/>
            <w:ind w:right="-15"/>
            <w:jc w:val="right"/>
            <w:rPr>
              <w:rFonts w:cs="Tahoma"/>
              <w:color w:val="757679"/>
            </w:rPr>
          </w:pPr>
          <w:r>
            <w:rPr>
              <w:rFonts w:cs="Tahoma"/>
              <w:color w:val="757679"/>
            </w:rPr>
            <w:fldChar w:fldCharType="begin"/>
          </w:r>
          <w:r>
            <w:rPr>
              <w:rFonts w:cs="Tahoma"/>
              <w:color w:val="757679"/>
            </w:rPr>
            <w:instrText xml:space="preserve"> PAGE    \* MERGEFORMAT </w:instrText>
          </w:r>
          <w:r>
            <w:rPr>
              <w:rFonts w:cs="Tahoma"/>
              <w:color w:val="757679"/>
            </w:rPr>
            <w:fldChar w:fldCharType="separate"/>
          </w:r>
          <w:r w:rsidR="002E4A06">
            <w:rPr>
              <w:rFonts w:cs="Tahoma"/>
              <w:noProof/>
              <w:color w:val="757679"/>
            </w:rPr>
            <w:t>2</w:t>
          </w:r>
          <w:r>
            <w:rPr>
              <w:rFonts w:cs="Tahoma"/>
              <w:noProof/>
              <w:color w:val="757679"/>
            </w:rPr>
            <w:fldChar w:fldCharType="end"/>
          </w:r>
        </w:p>
      </w:tc>
    </w:tr>
  </w:tbl>
  <w:p w14:paraId="63C949C4" w14:textId="77777777" w:rsidR="00141198" w:rsidRDefault="00141198" w:rsidP="004B26C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EE082" w14:textId="77777777" w:rsidR="00484ABE" w:rsidRDefault="00484ABE" w:rsidP="00CE01BA">
      <w:pPr>
        <w:spacing w:after="0"/>
      </w:pPr>
      <w:r>
        <w:separator/>
      </w:r>
    </w:p>
  </w:footnote>
  <w:footnote w:type="continuationSeparator" w:id="0">
    <w:p w14:paraId="5126D327" w14:textId="77777777" w:rsidR="00484ABE" w:rsidRDefault="00484ABE" w:rsidP="00CE01BA">
      <w:pPr>
        <w:spacing w:after="0"/>
      </w:pPr>
      <w:r>
        <w:continuationSeparator/>
      </w:r>
    </w:p>
  </w:footnote>
  <w:footnote w:type="continuationNotice" w:id="1">
    <w:p w14:paraId="04B1BCF9" w14:textId="77777777" w:rsidR="00484ABE" w:rsidRDefault="00484ABE">
      <w:pPr>
        <w:spacing w:after="0"/>
      </w:pPr>
    </w:p>
  </w:footnote>
  <w:footnote w:id="2">
    <w:p w14:paraId="492304D3" w14:textId="31AACA91" w:rsidR="0091222F" w:rsidRDefault="0091222F" w:rsidP="00A155F6">
      <w:pPr>
        <w:pStyle w:val="Vresteksts"/>
        <w:jc w:val="both"/>
      </w:pPr>
      <w:r>
        <w:rPr>
          <w:rStyle w:val="Vresatsauce"/>
        </w:rPr>
        <w:footnoteRef/>
      </w:r>
      <w:r>
        <w:t xml:space="preserve"> </w:t>
      </w:r>
      <w:r w:rsidRPr="00A155F6">
        <w:rPr>
          <w:rFonts w:ascii="Roboto Light" w:hAnsi="Roboto Light"/>
          <w:sz w:val="16"/>
          <w:szCs w:val="16"/>
        </w:rPr>
        <w:t>Regulators ir tiesīgs veikt atkārtotu publisko konsultāciju, ja plānotā pasākuma projekts ir būtiski mainīts vai ir nepieciešams atkārtoti noskaidrot ieinteresēto personu viedokli. Atkārtotā publiskā konsultācija ilgst vismaz 10 darbdienas no paziņojuma publicēšanas dienas.</w:t>
      </w:r>
    </w:p>
  </w:footnote>
  <w:footnote w:id="3">
    <w:p w14:paraId="0F5E4370" w14:textId="775ADAE9" w:rsidR="00452892" w:rsidRPr="00A155F6" w:rsidRDefault="00452892" w:rsidP="00452892">
      <w:pPr>
        <w:pStyle w:val="Vresteksts"/>
        <w:rPr>
          <w:rFonts w:ascii="Roboto Light" w:hAnsi="Roboto Light"/>
          <w:sz w:val="16"/>
          <w:szCs w:val="16"/>
        </w:rPr>
      </w:pPr>
      <w:r w:rsidRPr="00A155F6">
        <w:rPr>
          <w:rStyle w:val="Vresatsauce"/>
          <w:rFonts w:ascii="Roboto Light" w:hAnsi="Roboto Light"/>
          <w:sz w:val="16"/>
          <w:szCs w:val="16"/>
        </w:rPr>
        <w:footnoteRef/>
      </w:r>
      <w:r w:rsidRPr="00A155F6">
        <w:rPr>
          <w:rFonts w:ascii="Roboto Light" w:hAnsi="Roboto Light"/>
          <w:sz w:val="16"/>
          <w:szCs w:val="16"/>
        </w:rPr>
        <w:t xml:space="preserve"> Pieejams: </w:t>
      </w:r>
      <w:hyperlink r:id="rId1" w:history="1">
        <w:r w:rsidRPr="00A155F6">
          <w:rPr>
            <w:rStyle w:val="Hipersaite"/>
            <w:rFonts w:ascii="Roboto Light" w:hAnsi="Roboto Light"/>
            <w:sz w:val="16"/>
            <w:szCs w:val="16"/>
          </w:rPr>
          <w:t>https://radio-spectrum-policy-group.ec.europa.eu/document/download/89457260-ab6b-495a-9a10-437711cbe831_en?filename=RSPG25-006final-RSPG_Report_on_6G_strategic_vision.pdf</w:t>
        </w:r>
      </w:hyperlink>
      <w:r w:rsidR="000C55D6" w:rsidRPr="00BD7A9F">
        <w:rPr>
          <w:rFonts w:ascii="Roboto Light" w:hAnsi="Roboto Light"/>
          <w:sz w:val="16"/>
          <w:szCs w:val="16"/>
        </w:rPr>
        <w:t>,</w:t>
      </w:r>
      <w:r w:rsidRPr="000C55D6">
        <w:rPr>
          <w:rFonts w:ascii="Roboto Light" w:hAnsi="Roboto Light"/>
          <w:sz w:val="16"/>
          <w:szCs w:val="16"/>
        </w:rPr>
        <w:t xml:space="preserve"> </w:t>
      </w:r>
      <w:r w:rsidRPr="00A155F6">
        <w:rPr>
          <w:rFonts w:ascii="Roboto Light" w:hAnsi="Roboto Light"/>
          <w:sz w:val="16"/>
          <w:szCs w:val="16"/>
        </w:rPr>
        <w:t xml:space="preserve">7. lpp. </w:t>
      </w:r>
    </w:p>
  </w:footnote>
  <w:footnote w:id="4">
    <w:p w14:paraId="2E4DE18D" w14:textId="48986FA7" w:rsidR="00452892" w:rsidRPr="00A155F6" w:rsidRDefault="00452892" w:rsidP="00452892">
      <w:pPr>
        <w:pStyle w:val="Vresteksts"/>
        <w:rPr>
          <w:rFonts w:ascii="Roboto Light" w:hAnsi="Roboto Light"/>
          <w:sz w:val="16"/>
          <w:szCs w:val="16"/>
        </w:rPr>
      </w:pPr>
      <w:r w:rsidRPr="00A155F6">
        <w:rPr>
          <w:rStyle w:val="Vresatsauce"/>
          <w:rFonts w:ascii="Roboto Light" w:hAnsi="Roboto Light"/>
          <w:sz w:val="16"/>
          <w:szCs w:val="16"/>
        </w:rPr>
        <w:footnoteRef/>
      </w:r>
      <w:r w:rsidRPr="00A155F6">
        <w:rPr>
          <w:rFonts w:ascii="Roboto Light" w:hAnsi="Roboto Light"/>
          <w:sz w:val="16"/>
          <w:szCs w:val="16"/>
        </w:rPr>
        <w:t> </w:t>
      </w:r>
      <w:r w:rsidRPr="00A155F6">
        <w:rPr>
          <w:rFonts w:ascii="Roboto Light" w:hAnsi="Roboto Light"/>
          <w:sz w:val="16"/>
          <w:szCs w:val="16"/>
        </w:rPr>
        <w:t>Pieejams: </w:t>
      </w:r>
      <w:hyperlink r:id="rId2" w:history="1">
        <w:r w:rsidR="000C55D6" w:rsidRPr="000C55D6">
          <w:rPr>
            <w:rStyle w:val="Hipersaite"/>
            <w:rFonts w:ascii="Roboto Light" w:hAnsi="Roboto Light"/>
            <w:sz w:val="16"/>
            <w:szCs w:val="16"/>
          </w:rPr>
          <w:t>https://radio-spectrum-policy-group.ec.europa.eu/system/files/2023-10/RSPG23-040final-RSPG_Opinion_on_5G_developments_and_6G_spectrum_needs.pdf</w:t>
        </w:r>
        <w:r w:rsidR="000C55D6" w:rsidRPr="00BD7A9F">
          <w:rPr>
            <w:rStyle w:val="Hipersaite"/>
            <w:rFonts w:ascii="Roboto Light" w:hAnsi="Roboto Light"/>
            <w:color w:val="0D0D0D" w:themeColor="text1" w:themeTint="F2"/>
            <w:sz w:val="16"/>
            <w:szCs w:val="16"/>
            <w:u w:val="none"/>
          </w:rPr>
          <w:t>, 12. lpp</w:t>
        </w:r>
      </w:hyperlink>
      <w:r w:rsidRPr="00A155F6">
        <w:rPr>
          <w:rFonts w:ascii="Roboto Light" w:hAnsi="Roboto Light"/>
          <w:sz w:val="16"/>
          <w:szCs w:val="16"/>
        </w:rPr>
        <w:t xml:space="preserve">. </w:t>
      </w:r>
    </w:p>
  </w:footnote>
  <w:footnote w:id="5">
    <w:p w14:paraId="7CD2AB18" w14:textId="77777777" w:rsidR="00452892" w:rsidRPr="00A155F6" w:rsidRDefault="00452892" w:rsidP="00452892">
      <w:pPr>
        <w:pStyle w:val="Vresteksts"/>
        <w:rPr>
          <w:rFonts w:ascii="Roboto Light" w:hAnsi="Roboto Light"/>
          <w:sz w:val="16"/>
          <w:szCs w:val="16"/>
        </w:rPr>
      </w:pPr>
      <w:r w:rsidRPr="00A155F6">
        <w:rPr>
          <w:rStyle w:val="Vresatsauce"/>
          <w:rFonts w:ascii="Roboto Light" w:hAnsi="Roboto Light"/>
          <w:sz w:val="16"/>
          <w:szCs w:val="16"/>
        </w:rPr>
        <w:footnoteRef/>
      </w:r>
      <w:r w:rsidRPr="00A155F6">
        <w:rPr>
          <w:rFonts w:ascii="Roboto Light" w:hAnsi="Roboto Light"/>
          <w:sz w:val="16"/>
          <w:szCs w:val="16"/>
        </w:rPr>
        <w:t xml:space="preserve"> Pieejams: </w:t>
      </w:r>
      <w:hyperlink r:id="rId3" w:history="1">
        <w:r w:rsidRPr="00A155F6">
          <w:rPr>
            <w:rStyle w:val="Hipersaite"/>
            <w:rFonts w:ascii="Roboto Light" w:hAnsi="Roboto Light"/>
            <w:sz w:val="16"/>
            <w:szCs w:val="16"/>
          </w:rPr>
          <w:t>https://www.ok2kkw.com/iaru/cept%20report%2067.pdf</w:t>
        </w:r>
      </w:hyperlink>
    </w:p>
  </w:footnote>
  <w:footnote w:id="6">
    <w:p w14:paraId="38FAC5DC" w14:textId="77777777" w:rsidR="00452892" w:rsidRPr="00A155F6" w:rsidRDefault="00452892" w:rsidP="00452892">
      <w:pPr>
        <w:pStyle w:val="Vresteksts"/>
        <w:rPr>
          <w:rFonts w:ascii="Roboto Light" w:hAnsi="Roboto Light"/>
          <w:sz w:val="16"/>
          <w:szCs w:val="16"/>
        </w:rPr>
      </w:pPr>
      <w:r w:rsidRPr="00A155F6">
        <w:rPr>
          <w:rStyle w:val="Vresatsauce"/>
          <w:rFonts w:ascii="Roboto Light" w:hAnsi="Roboto Light"/>
          <w:sz w:val="16"/>
          <w:szCs w:val="16"/>
        </w:rPr>
        <w:footnoteRef/>
      </w:r>
      <w:r w:rsidRPr="00A155F6">
        <w:rPr>
          <w:rFonts w:ascii="Roboto Light" w:hAnsi="Roboto Light"/>
          <w:sz w:val="16"/>
          <w:szCs w:val="16"/>
        </w:rPr>
        <w:t> Pieejams: </w:t>
      </w:r>
      <w:hyperlink r:id="rId4" w:history="1">
        <w:r w:rsidRPr="00A155F6">
          <w:rPr>
            <w:rStyle w:val="Hipersaite"/>
            <w:rFonts w:ascii="Roboto Light" w:hAnsi="Roboto Light"/>
            <w:sz w:val="16"/>
            <w:szCs w:val="16"/>
          </w:rPr>
          <w:t>https://circabc.europa.eu/sd/a/fe1a3338-b751-43e3-9ed8-a5632f051d1f/RSPG18-005final2nd_opinion_on_5G.pdf</w:t>
        </w:r>
      </w:hyperlink>
    </w:p>
  </w:footnote>
  <w:footnote w:id="7">
    <w:p w14:paraId="0785526E" w14:textId="10B36128" w:rsidR="00452892" w:rsidRDefault="00452892" w:rsidP="00452892">
      <w:pPr>
        <w:pStyle w:val="Vresteksts"/>
      </w:pPr>
      <w:r w:rsidRPr="00A155F6">
        <w:rPr>
          <w:rStyle w:val="Vresatsauce"/>
          <w:rFonts w:ascii="Roboto Light" w:hAnsi="Roboto Light"/>
          <w:sz w:val="16"/>
          <w:szCs w:val="16"/>
        </w:rPr>
        <w:footnoteRef/>
      </w:r>
      <w:r w:rsidRPr="00A155F6">
        <w:rPr>
          <w:rFonts w:ascii="Roboto Light" w:hAnsi="Roboto Light"/>
          <w:sz w:val="16"/>
          <w:szCs w:val="16"/>
        </w:rPr>
        <w:t xml:space="preserve"> </w:t>
      </w:r>
      <w:r w:rsidRPr="00A155F6">
        <w:rPr>
          <w:rFonts w:ascii="Roboto Light" w:hAnsi="Roboto Light"/>
          <w:sz w:val="16"/>
          <w:szCs w:val="16"/>
        </w:rPr>
        <w:t xml:space="preserve">Pieejams: </w:t>
      </w:r>
      <w:hyperlink r:id="rId5" w:history="1">
        <w:r w:rsidRPr="00A155F6">
          <w:rPr>
            <w:rStyle w:val="Hipersaite"/>
            <w:rFonts w:ascii="Roboto Light" w:hAnsi="Roboto Light"/>
            <w:sz w:val="16"/>
            <w:szCs w:val="16"/>
          </w:rPr>
          <w:t>https://www.gsma.com/spectrum/wp-content/uploads/2022/06/5G-Spectrum-Positions.pdf</w:t>
        </w:r>
      </w:hyperlink>
      <w:r w:rsidR="000C55D6">
        <w:rPr>
          <w:rFonts w:ascii="Roboto Light" w:hAnsi="Roboto Light"/>
          <w:sz w:val="16"/>
          <w:szCs w:val="16"/>
        </w:rPr>
        <w:t>,</w:t>
      </w:r>
      <w:r w:rsidRPr="00A155F6">
        <w:rPr>
          <w:rFonts w:ascii="Roboto Light" w:hAnsi="Roboto Light"/>
          <w:sz w:val="16"/>
          <w:szCs w:val="16"/>
        </w:rPr>
        <w:t xml:space="preserve"> 5. lpp.</w:t>
      </w:r>
    </w:p>
  </w:footnote>
  <w:footnote w:id="8">
    <w:p w14:paraId="20B800B5" w14:textId="77777777" w:rsidR="00452892" w:rsidRPr="00A155F6" w:rsidRDefault="00452892" w:rsidP="00A155F6">
      <w:pPr>
        <w:pStyle w:val="Vresteksts"/>
        <w:jc w:val="both"/>
        <w:rPr>
          <w:rFonts w:ascii="Roboto Light" w:hAnsi="Roboto Light"/>
          <w:sz w:val="16"/>
          <w:szCs w:val="16"/>
        </w:rPr>
      </w:pPr>
      <w:r w:rsidRPr="00A155F6">
        <w:rPr>
          <w:rStyle w:val="Vresatsauce"/>
          <w:rFonts w:ascii="Roboto Light" w:hAnsi="Roboto Light"/>
          <w:sz w:val="16"/>
          <w:szCs w:val="16"/>
        </w:rPr>
        <w:footnoteRef/>
      </w:r>
      <w:r w:rsidRPr="00A155F6">
        <w:rPr>
          <w:rFonts w:ascii="Roboto Light" w:hAnsi="Roboto Light"/>
          <w:sz w:val="16"/>
          <w:szCs w:val="16"/>
        </w:rPr>
        <w:t xml:space="preserve"> 25 </w:t>
      </w:r>
      <w:proofErr w:type="spellStart"/>
      <w:r w:rsidRPr="00A155F6">
        <w:rPr>
          <w:rFonts w:ascii="Roboto Light" w:hAnsi="Roboto Light"/>
          <w:sz w:val="16"/>
          <w:szCs w:val="16"/>
        </w:rPr>
        <w:t>MHz</w:t>
      </w:r>
      <w:proofErr w:type="spellEnd"/>
      <w:r w:rsidRPr="00A155F6">
        <w:rPr>
          <w:rFonts w:ascii="Roboto Light" w:hAnsi="Roboto Light"/>
          <w:sz w:val="16"/>
          <w:szCs w:val="16"/>
        </w:rPr>
        <w:t xml:space="preserve"> lietošanas tiesības piešķirtas “Latvijas Mobilais Telefons” SIA un SIA “Tele2” līdz 2043. gada 31. decembrim.</w:t>
      </w:r>
    </w:p>
  </w:footnote>
  <w:footnote w:id="9">
    <w:p w14:paraId="4DFFE2D0" w14:textId="77777777" w:rsidR="00452892" w:rsidRPr="000E0D51" w:rsidRDefault="00452892" w:rsidP="00A155F6">
      <w:pPr>
        <w:pStyle w:val="Vresteksts"/>
        <w:jc w:val="both"/>
        <w:rPr>
          <w:rFonts w:cs="Tahoma"/>
          <w:sz w:val="18"/>
          <w:szCs w:val="18"/>
        </w:rPr>
      </w:pPr>
      <w:r w:rsidRPr="00A155F6">
        <w:rPr>
          <w:rStyle w:val="Vresatsauce"/>
          <w:rFonts w:ascii="Roboto Light" w:hAnsi="Roboto Light" w:cs="Tahoma"/>
          <w:sz w:val="16"/>
          <w:szCs w:val="16"/>
        </w:rPr>
        <w:footnoteRef/>
      </w:r>
      <w:r w:rsidRPr="00A155F6">
        <w:rPr>
          <w:rFonts w:ascii="Roboto Light" w:hAnsi="Roboto Light" w:cs="Tahoma"/>
          <w:sz w:val="16"/>
          <w:szCs w:val="16"/>
        </w:rPr>
        <w:t xml:space="preserve"> Pieejams: </w:t>
      </w:r>
      <w:hyperlink r:id="rId6" w:history="1">
        <w:r w:rsidRPr="00A155F6">
          <w:rPr>
            <w:rStyle w:val="Hipersaite"/>
            <w:rFonts w:ascii="Roboto Light" w:hAnsi="Roboto Light" w:cs="Tahoma"/>
            <w:sz w:val="16"/>
            <w:szCs w:val="16"/>
          </w:rPr>
          <w:t>https://tapportals.mk.gov.lv/structuralizer/data/nodes/dc459696-cbb1-4179-80c0-2a3deb089bec/preview</w:t>
        </w:r>
      </w:hyperlink>
    </w:p>
  </w:footnote>
  <w:footnote w:id="10">
    <w:p w14:paraId="6CAD3534" w14:textId="77777777" w:rsidR="00452892" w:rsidRPr="00A155F6" w:rsidRDefault="00452892" w:rsidP="00A155F6">
      <w:pPr>
        <w:pStyle w:val="Vresteksts"/>
        <w:jc w:val="both"/>
        <w:rPr>
          <w:rFonts w:ascii="Roboto Light" w:hAnsi="Roboto Light"/>
          <w:sz w:val="16"/>
          <w:szCs w:val="16"/>
        </w:rPr>
      </w:pPr>
      <w:r w:rsidRPr="00A155F6">
        <w:rPr>
          <w:rStyle w:val="Vresatsauce"/>
          <w:rFonts w:ascii="Roboto Light" w:hAnsi="Roboto Light"/>
          <w:sz w:val="16"/>
          <w:szCs w:val="16"/>
        </w:rPr>
        <w:footnoteRef/>
      </w:r>
      <w:r w:rsidRPr="00A155F6">
        <w:rPr>
          <w:rFonts w:ascii="Roboto Light" w:hAnsi="Roboto Light"/>
          <w:sz w:val="16"/>
          <w:szCs w:val="16"/>
        </w:rPr>
        <w:t xml:space="preserve"> Ņemot vērā Protokolā minēto, Viedās administrācijas un reģionālās attīstības ministrija ir sagatavojusi grozījumu projektu, kas Radiofrekvenču plānā noteiktu, ka 3600 </w:t>
      </w:r>
      <w:proofErr w:type="spellStart"/>
      <w:r w:rsidRPr="00A155F6">
        <w:rPr>
          <w:rFonts w:ascii="Roboto Light" w:hAnsi="Roboto Light"/>
          <w:sz w:val="16"/>
          <w:szCs w:val="16"/>
        </w:rPr>
        <w:t>MHz</w:t>
      </w:r>
      <w:proofErr w:type="spellEnd"/>
      <w:r w:rsidRPr="00A155F6">
        <w:rPr>
          <w:rFonts w:ascii="Roboto Light" w:hAnsi="Roboto Light"/>
          <w:sz w:val="16"/>
          <w:szCs w:val="16"/>
        </w:rPr>
        <w:t xml:space="preserve"> diapazonā vienam elektronisko sakaru komersantam publiskā elektronisko sakaru tīkla izveidošanai visā Latvijas Republikas teritorijā minimālais pieejamais nepārtraukta frekvenču bloka platums ir 100 </w:t>
      </w:r>
      <w:proofErr w:type="spellStart"/>
      <w:r w:rsidRPr="00A155F6">
        <w:rPr>
          <w:rFonts w:ascii="Roboto Light" w:hAnsi="Roboto Light"/>
          <w:sz w:val="16"/>
          <w:szCs w:val="16"/>
        </w:rPr>
        <w:t>MHz</w:t>
      </w:r>
      <w:proofErr w:type="spellEnd"/>
      <w:r w:rsidRPr="00A155F6">
        <w:rPr>
          <w:rFonts w:ascii="Roboto Light" w:hAnsi="Roboto Light"/>
          <w:sz w:val="16"/>
          <w:szCs w:val="16"/>
        </w:rPr>
        <w:t xml:space="preserve"> un kopējais pieejamais frekvenču bloks izmantojams vienlaidus. Grozījumu projekts šobrīd vēl ir izstrādes stadijā un nav nodots publiskai apspriešanai.</w:t>
      </w:r>
    </w:p>
  </w:footnote>
  <w:footnote w:id="11">
    <w:p w14:paraId="4BDEFE75" w14:textId="77777777" w:rsidR="00452892" w:rsidRPr="00A155F6" w:rsidRDefault="00452892" w:rsidP="00A155F6">
      <w:pPr>
        <w:pStyle w:val="Vresteksts"/>
        <w:jc w:val="both"/>
        <w:rPr>
          <w:rFonts w:ascii="Roboto Light" w:hAnsi="Roboto Light"/>
          <w:sz w:val="16"/>
          <w:szCs w:val="16"/>
        </w:rPr>
      </w:pPr>
      <w:r w:rsidRPr="00A155F6">
        <w:rPr>
          <w:rStyle w:val="Vresatsauce"/>
          <w:rFonts w:ascii="Roboto Light" w:hAnsi="Roboto Light"/>
          <w:sz w:val="16"/>
          <w:szCs w:val="16"/>
        </w:rPr>
        <w:footnoteRef/>
      </w:r>
      <w:r w:rsidRPr="00A155F6">
        <w:rPr>
          <w:rFonts w:ascii="Roboto Light" w:hAnsi="Roboto Light"/>
          <w:sz w:val="16"/>
          <w:szCs w:val="16"/>
        </w:rPr>
        <w:t xml:space="preserve"> </w:t>
      </w:r>
      <w:hyperlink r:id="rId7" w:history="1">
        <w:r w:rsidRPr="00A155F6">
          <w:rPr>
            <w:rStyle w:val="Hipersaite"/>
            <w:rFonts w:ascii="Roboto Light" w:hAnsi="Roboto Light"/>
            <w:sz w:val="16"/>
            <w:szCs w:val="16"/>
          </w:rPr>
          <w:t>https://tapportals.mk.gov.lv/legal_acts/0c721a5d-28aa-4777-ac9f-108e38077e21</w:t>
        </w:r>
      </w:hyperlink>
    </w:p>
  </w:footnote>
  <w:footnote w:id="12">
    <w:p w14:paraId="44D49E01" w14:textId="77777777" w:rsidR="00452892" w:rsidRPr="00A155F6" w:rsidRDefault="00452892" w:rsidP="00A155F6">
      <w:pPr>
        <w:pStyle w:val="Vresteksts"/>
        <w:jc w:val="both"/>
        <w:rPr>
          <w:rFonts w:ascii="Roboto Light" w:hAnsi="Roboto Light"/>
          <w:sz w:val="16"/>
          <w:szCs w:val="16"/>
        </w:rPr>
      </w:pPr>
      <w:r w:rsidRPr="00A155F6">
        <w:rPr>
          <w:rStyle w:val="Vresatsauce"/>
          <w:rFonts w:ascii="Roboto Light" w:hAnsi="Roboto Light"/>
          <w:sz w:val="16"/>
          <w:szCs w:val="16"/>
        </w:rPr>
        <w:footnoteRef/>
      </w:r>
      <w:r w:rsidRPr="00A155F6">
        <w:rPr>
          <w:rFonts w:ascii="Roboto Light" w:hAnsi="Roboto Light"/>
          <w:sz w:val="16"/>
          <w:szCs w:val="16"/>
        </w:rPr>
        <w:t> </w:t>
      </w:r>
      <w:hyperlink r:id="rId8" w:history="1">
        <w:r w:rsidRPr="00A155F6">
          <w:rPr>
            <w:rStyle w:val="Hipersaite"/>
            <w:rFonts w:ascii="Roboto Light" w:hAnsi="Roboto Light"/>
            <w:sz w:val="16"/>
            <w:szCs w:val="16"/>
          </w:rPr>
          <w:t xml:space="preserve">https://tapportals.mk.gov.lv/attachments/legal_acts/document_versions/379f8c0f-d16b-4de3-b20d-4142d34527fc/download; </w:t>
        </w:r>
        <w:r w:rsidRPr="00BD7A9F">
          <w:rPr>
            <w:rStyle w:val="Hipersaite"/>
            <w:rFonts w:ascii="Roboto Light" w:hAnsi="Roboto Light"/>
            <w:color w:val="0D0D0D" w:themeColor="text1" w:themeTint="F2"/>
            <w:sz w:val="16"/>
            <w:szCs w:val="16"/>
            <w:u w:val="none"/>
          </w:rPr>
          <w:t>36</w:t>
        </w:r>
      </w:hyperlink>
      <w:r w:rsidRPr="00A155F6">
        <w:rPr>
          <w:rFonts w:ascii="Roboto Light" w:hAnsi="Roboto Light"/>
          <w:sz w:val="16"/>
          <w:szCs w:val="16"/>
        </w:rPr>
        <w:t>. lpp.</w:t>
      </w:r>
    </w:p>
  </w:footnote>
  <w:footnote w:id="13">
    <w:p w14:paraId="2BBE5B7D" w14:textId="77777777" w:rsidR="00452892" w:rsidRPr="00F44D1A" w:rsidRDefault="00452892" w:rsidP="00283C2F">
      <w:pPr>
        <w:rPr>
          <w:sz w:val="18"/>
          <w:szCs w:val="18"/>
        </w:rPr>
      </w:pPr>
      <w:r w:rsidRPr="00A155F6">
        <w:rPr>
          <w:rStyle w:val="Vresatsauce"/>
          <w:rFonts w:ascii="Roboto Light" w:hAnsi="Roboto Light"/>
          <w:sz w:val="16"/>
          <w:szCs w:val="16"/>
        </w:rPr>
        <w:footnoteRef/>
      </w:r>
      <w:r w:rsidRPr="00A155F6">
        <w:rPr>
          <w:rFonts w:ascii="Roboto Light" w:hAnsi="Roboto Light"/>
          <w:sz w:val="16"/>
          <w:szCs w:val="16"/>
        </w:rPr>
        <w:t xml:space="preserve"> Elektronisko sakaru likuma 11. panta otrā daļa paredz, ka Regulators ir tiesīgs veikt publisko konsultāciju par jautājumiem, ja tam ir nepieciešams uzzināt ieinteresēto personu viedokli par plānotajiem pasākumiem.</w:t>
      </w:r>
    </w:p>
  </w:footnote>
  <w:footnote w:id="14">
    <w:p w14:paraId="4B32A911" w14:textId="77777777" w:rsidR="00452892" w:rsidRPr="00A155F6" w:rsidRDefault="00452892" w:rsidP="00452892">
      <w:pPr>
        <w:pStyle w:val="Vresteksts"/>
        <w:rPr>
          <w:rFonts w:ascii="Roboto Light" w:hAnsi="Roboto Light"/>
          <w:sz w:val="16"/>
          <w:szCs w:val="16"/>
        </w:rPr>
      </w:pPr>
      <w:r w:rsidRPr="00A155F6">
        <w:rPr>
          <w:rStyle w:val="Vresatsauce"/>
          <w:rFonts w:ascii="Roboto Light" w:hAnsi="Roboto Light"/>
          <w:sz w:val="16"/>
          <w:szCs w:val="16"/>
        </w:rPr>
        <w:footnoteRef/>
      </w:r>
      <w:r w:rsidRPr="00A155F6">
        <w:rPr>
          <w:rFonts w:ascii="Roboto Light" w:hAnsi="Roboto Light"/>
          <w:sz w:val="16"/>
          <w:szCs w:val="16"/>
        </w:rPr>
        <w:t xml:space="preserve"> Pieejami: </w:t>
      </w:r>
      <w:hyperlink r:id="rId9" w:history="1">
        <w:r w:rsidRPr="00A155F6">
          <w:rPr>
            <w:rStyle w:val="Hipersaite"/>
            <w:rFonts w:ascii="Roboto Light" w:hAnsi="Roboto Light"/>
            <w:sz w:val="16"/>
            <w:szCs w:val="16"/>
          </w:rPr>
          <w:t>https://www.sprk.gov.lv/lv/publiskas-konsultacijas/konsultaciju-dokuments-par-atkartotu-publisko-konsultaciju-par-pieskirto-ierobezotu-radiofrekvencu-joslu-lietosanas-tiesibu-parkartosanu-3600-mhz-diapazona</w:t>
        </w:r>
      </w:hyperlink>
    </w:p>
  </w:footnote>
  <w:footnote w:id="15">
    <w:p w14:paraId="4389725E" w14:textId="2F35FED2" w:rsidR="00F32F64" w:rsidRPr="00A155F6" w:rsidRDefault="00F32F64" w:rsidP="00A155F6">
      <w:pPr>
        <w:pStyle w:val="Vresteksts"/>
        <w:jc w:val="both"/>
        <w:rPr>
          <w:rFonts w:ascii="Roboto Light" w:hAnsi="Roboto Light" w:cs="Tahoma"/>
          <w:sz w:val="16"/>
          <w:szCs w:val="16"/>
        </w:rPr>
      </w:pPr>
      <w:r w:rsidRPr="00A155F6">
        <w:rPr>
          <w:rStyle w:val="Vresatsauce"/>
          <w:rFonts w:ascii="Roboto Light" w:hAnsi="Roboto Light" w:cs="Tahoma"/>
          <w:sz w:val="16"/>
          <w:szCs w:val="16"/>
        </w:rPr>
        <w:footnoteRef/>
      </w:r>
      <w:r w:rsidRPr="00A155F6">
        <w:rPr>
          <w:rFonts w:ascii="Roboto Light" w:hAnsi="Roboto Light" w:cs="Tahoma"/>
          <w:sz w:val="16"/>
          <w:szCs w:val="16"/>
        </w:rPr>
        <w:t xml:space="preserve"> Paralēli šim jānosaka, ka 3600 </w:t>
      </w:r>
      <w:proofErr w:type="spellStart"/>
      <w:r w:rsidRPr="00A155F6">
        <w:rPr>
          <w:rFonts w:ascii="Roboto Light" w:hAnsi="Roboto Light" w:cs="Tahoma"/>
          <w:sz w:val="16"/>
          <w:szCs w:val="16"/>
        </w:rPr>
        <w:t>MHz</w:t>
      </w:r>
      <w:proofErr w:type="spellEnd"/>
      <w:r w:rsidRPr="00A155F6">
        <w:rPr>
          <w:rFonts w:ascii="Roboto Light" w:hAnsi="Roboto Light" w:cs="Tahoma"/>
          <w:sz w:val="16"/>
          <w:szCs w:val="16"/>
        </w:rPr>
        <w:t xml:space="preserve"> diapazonā ierobežota radiofrekvenču josla ir 3410–3800 </w:t>
      </w:r>
      <w:proofErr w:type="spellStart"/>
      <w:r w:rsidRPr="00A155F6">
        <w:rPr>
          <w:rFonts w:ascii="Roboto Light" w:hAnsi="Roboto Light" w:cs="Tahoma"/>
          <w:sz w:val="16"/>
          <w:szCs w:val="16"/>
        </w:rPr>
        <w:t>MHz</w:t>
      </w:r>
      <w:proofErr w:type="spellEnd"/>
      <w:r w:rsidRPr="00A155F6">
        <w:rPr>
          <w:rFonts w:ascii="Roboto Light" w:hAnsi="Roboto Light" w:cs="Tahoma"/>
          <w:sz w:val="16"/>
          <w:szCs w:val="16"/>
        </w:rPr>
        <w:t>.</w:t>
      </w:r>
    </w:p>
  </w:footnote>
  <w:footnote w:id="16">
    <w:p w14:paraId="0AF54EAD" w14:textId="77777777" w:rsidR="00F32F64" w:rsidRPr="00A155F6" w:rsidRDefault="00F32F64" w:rsidP="00A155F6">
      <w:pPr>
        <w:pStyle w:val="Vresteksts"/>
        <w:jc w:val="both"/>
        <w:rPr>
          <w:rFonts w:ascii="Roboto Light" w:hAnsi="Roboto Light" w:cs="Tahoma"/>
          <w:sz w:val="16"/>
          <w:szCs w:val="16"/>
        </w:rPr>
      </w:pPr>
      <w:r w:rsidRPr="00A155F6">
        <w:rPr>
          <w:rStyle w:val="Vresatsauce"/>
          <w:rFonts w:ascii="Roboto Light" w:hAnsi="Roboto Light" w:cs="Tahoma"/>
          <w:sz w:val="16"/>
          <w:szCs w:val="16"/>
        </w:rPr>
        <w:footnoteRef/>
      </w:r>
      <w:r w:rsidRPr="00A155F6">
        <w:rPr>
          <w:rFonts w:ascii="Roboto Light" w:hAnsi="Roboto Light" w:cs="Tahoma"/>
          <w:sz w:val="16"/>
          <w:szCs w:val="16"/>
        </w:rPr>
        <w:t xml:space="preserve"> Pieejams: </w:t>
      </w:r>
    </w:p>
    <w:p w14:paraId="7FD8041B" w14:textId="77777777" w:rsidR="00F32F64" w:rsidRPr="00A155F6" w:rsidRDefault="00F32F64" w:rsidP="00A155F6">
      <w:pPr>
        <w:pStyle w:val="Vresteksts"/>
        <w:jc w:val="both"/>
        <w:rPr>
          <w:rFonts w:ascii="Roboto Light" w:hAnsi="Roboto Light" w:cs="Tahoma"/>
          <w:sz w:val="16"/>
          <w:szCs w:val="16"/>
        </w:rPr>
      </w:pPr>
      <w:hyperlink r:id="rId10" w:history="1">
        <w:r w:rsidRPr="00A155F6">
          <w:rPr>
            <w:rStyle w:val="Hipersaite"/>
            <w:rFonts w:ascii="Roboto Light" w:hAnsi="Roboto Light" w:cs="Tahoma"/>
            <w:sz w:val="16"/>
            <w:szCs w:val="16"/>
          </w:rPr>
          <w:t>https://likumi.lv/ta/id/334642-ierobezotas-radiofrekvencu-joslas-lietosanas-tiesibu-noteikumi</w:t>
        </w:r>
      </w:hyperlink>
      <w:r w:rsidRPr="00A155F6">
        <w:rPr>
          <w:rFonts w:ascii="Roboto Light" w:hAnsi="Roboto Light" w:cs="Tahoma"/>
          <w:sz w:val="16"/>
          <w:szCs w:val="16"/>
        </w:rPr>
        <w:t xml:space="preserve"> </w:t>
      </w:r>
    </w:p>
  </w:footnote>
  <w:footnote w:id="17">
    <w:p w14:paraId="1D228808" w14:textId="457D9C40" w:rsidR="00F32F64" w:rsidRPr="00C00E34" w:rsidRDefault="00F32F64" w:rsidP="00A155F6">
      <w:pPr>
        <w:pStyle w:val="Vresteksts"/>
        <w:jc w:val="both"/>
        <w:rPr>
          <w:rFonts w:ascii="Tahoma" w:hAnsi="Tahoma" w:cs="Tahoma"/>
        </w:rPr>
      </w:pPr>
      <w:r w:rsidRPr="00A155F6">
        <w:rPr>
          <w:rStyle w:val="Vresatsauce"/>
          <w:rFonts w:ascii="Roboto Light" w:hAnsi="Roboto Light" w:cs="Tahoma"/>
          <w:sz w:val="16"/>
          <w:szCs w:val="16"/>
        </w:rPr>
        <w:footnoteRef/>
      </w:r>
      <w:r w:rsidRPr="00A155F6">
        <w:rPr>
          <w:rFonts w:ascii="Roboto Light" w:hAnsi="Roboto Light" w:cs="Tahoma"/>
          <w:sz w:val="16"/>
          <w:szCs w:val="16"/>
        </w:rPr>
        <w:t xml:space="preserve"> Diapazona pārkārtošanas dēļ pēc 01.01.2029</w:t>
      </w:r>
      <w:r w:rsidR="00E616AA">
        <w:rPr>
          <w:rFonts w:ascii="Roboto Light" w:hAnsi="Roboto Light" w:cs="Tahoma"/>
          <w:sz w:val="16"/>
          <w:szCs w:val="16"/>
        </w:rPr>
        <w:t>.</w:t>
      </w:r>
      <w:r w:rsidRPr="00A155F6">
        <w:rPr>
          <w:rFonts w:ascii="Roboto Light" w:hAnsi="Roboto Light" w:cs="Tahoma"/>
          <w:sz w:val="16"/>
          <w:szCs w:val="16"/>
        </w:rPr>
        <w:t xml:space="preserve"> joslas samazinās par 10 </w:t>
      </w:r>
      <w:proofErr w:type="spellStart"/>
      <w:r w:rsidRPr="00A155F6">
        <w:rPr>
          <w:rFonts w:ascii="Roboto Light" w:hAnsi="Roboto Light" w:cs="Tahoma"/>
          <w:sz w:val="16"/>
          <w:szCs w:val="16"/>
        </w:rPr>
        <w:t>MHz</w:t>
      </w:r>
      <w:proofErr w:type="spellEnd"/>
      <w:r w:rsidRPr="00A155F6">
        <w:rPr>
          <w:rFonts w:ascii="Roboto Light" w:hAnsi="Roboto Light" w:cs="Tahoma"/>
          <w:sz w:val="16"/>
          <w:szCs w:val="16"/>
        </w:rPr>
        <w:t xml:space="preserve"> un 3400–3410 </w:t>
      </w:r>
      <w:proofErr w:type="spellStart"/>
      <w:r w:rsidRPr="00A155F6">
        <w:rPr>
          <w:rFonts w:ascii="Roboto Light" w:hAnsi="Roboto Light" w:cs="Tahoma"/>
          <w:sz w:val="16"/>
          <w:szCs w:val="16"/>
        </w:rPr>
        <w:t>MHz</w:t>
      </w:r>
      <w:proofErr w:type="spellEnd"/>
      <w:r w:rsidRPr="00A155F6">
        <w:rPr>
          <w:rFonts w:ascii="Roboto Light" w:hAnsi="Roboto Light" w:cs="Tahoma"/>
          <w:sz w:val="16"/>
          <w:szCs w:val="16"/>
        </w:rPr>
        <w:t xml:space="preserve"> tiek pārcelti uz attiecīgajam komersantam piešķiramo 130 </w:t>
      </w:r>
      <w:proofErr w:type="spellStart"/>
      <w:r w:rsidRPr="00A155F6">
        <w:rPr>
          <w:rFonts w:ascii="Roboto Light" w:hAnsi="Roboto Light" w:cs="Tahoma"/>
          <w:sz w:val="16"/>
          <w:szCs w:val="16"/>
        </w:rPr>
        <w:t>MHz</w:t>
      </w:r>
      <w:proofErr w:type="spellEnd"/>
      <w:r w:rsidRPr="00A155F6">
        <w:rPr>
          <w:rFonts w:ascii="Roboto Light" w:hAnsi="Roboto Light" w:cs="Tahoma"/>
          <w:sz w:val="16"/>
          <w:szCs w:val="16"/>
        </w:rPr>
        <w:t xml:space="preserve"> bloku.</w:t>
      </w:r>
    </w:p>
  </w:footnote>
  <w:footnote w:id="18">
    <w:p w14:paraId="50C95713" w14:textId="5F9D491F" w:rsidR="00F32F64" w:rsidRPr="00A155F6" w:rsidRDefault="00F32F64" w:rsidP="00A155F6">
      <w:pPr>
        <w:pStyle w:val="Vresteksts"/>
        <w:jc w:val="both"/>
        <w:rPr>
          <w:rFonts w:ascii="Roboto Light" w:hAnsi="Roboto Light" w:cs="Tahoma"/>
          <w:sz w:val="16"/>
          <w:szCs w:val="16"/>
        </w:rPr>
      </w:pPr>
      <w:r w:rsidRPr="00A155F6">
        <w:rPr>
          <w:rStyle w:val="Vresatsauce"/>
          <w:rFonts w:ascii="Roboto Light" w:hAnsi="Roboto Light" w:cs="Tahoma"/>
          <w:sz w:val="16"/>
          <w:szCs w:val="16"/>
        </w:rPr>
        <w:footnoteRef/>
      </w:r>
      <w:r w:rsidRPr="00A155F6">
        <w:rPr>
          <w:rFonts w:ascii="Roboto Light" w:hAnsi="Roboto Light" w:cs="Tahoma"/>
          <w:sz w:val="16"/>
          <w:szCs w:val="16"/>
        </w:rPr>
        <w:t xml:space="preserve"> Saskaņā ar Regulatora lēmuma Nr. </w:t>
      </w:r>
      <w:hyperlink r:id="rId11" w:tgtFrame="_blank" w:history="1">
        <w:r w:rsidRPr="00A155F6">
          <w:rPr>
            <w:rStyle w:val="Hipersaite"/>
            <w:rFonts w:ascii="Roboto Light" w:hAnsi="Roboto Light" w:cs="Tahoma"/>
            <w:sz w:val="16"/>
            <w:szCs w:val="16"/>
          </w:rPr>
          <w:t>1/15</w:t>
        </w:r>
      </w:hyperlink>
      <w:r w:rsidRPr="00A155F6">
        <w:rPr>
          <w:rFonts w:ascii="Roboto Light" w:hAnsi="Roboto Light" w:cs="Tahoma"/>
          <w:sz w:val="16"/>
          <w:szCs w:val="16"/>
        </w:rPr>
        <w:t xml:space="preserve"> “Noteikumi ierobežotas radiofrekvenču joslas lietošanas tiesību piešķiršanai konkursa kārtībā” 8.</w:t>
      </w:r>
      <w:r w:rsidR="002170BC">
        <w:rPr>
          <w:rFonts w:ascii="Roboto Light" w:hAnsi="Roboto Light" w:cs="Tahoma"/>
          <w:sz w:val="16"/>
          <w:szCs w:val="16"/>
        </w:rPr>
        <w:t> </w:t>
      </w:r>
      <w:r w:rsidRPr="00A155F6">
        <w:rPr>
          <w:rFonts w:ascii="Roboto Light" w:hAnsi="Roboto Light" w:cs="Tahoma"/>
          <w:sz w:val="16"/>
          <w:szCs w:val="16"/>
        </w:rPr>
        <w:t xml:space="preserve">punktu; Pieejami: </w:t>
      </w:r>
      <w:hyperlink r:id="rId12" w:history="1">
        <w:r w:rsidRPr="00A155F6">
          <w:rPr>
            <w:rStyle w:val="Hipersaite"/>
            <w:rFonts w:ascii="Roboto Light" w:hAnsi="Roboto Light" w:cs="Tahoma"/>
            <w:sz w:val="16"/>
            <w:szCs w:val="16"/>
          </w:rPr>
          <w:t>https://likumi.lv/ta/id/357670-noteikumi-ierobezotas-radiofrekvencu-joslas-lietosanas-tiesibu-pieskirsanai-konkursa-kartiba</w:t>
        </w:r>
      </w:hyperlink>
      <w:r w:rsidRPr="00A155F6">
        <w:rPr>
          <w:rFonts w:ascii="Roboto Light" w:hAnsi="Roboto Light" w:cs="Tahoma"/>
          <w:sz w:val="16"/>
          <w:szCs w:val="16"/>
        </w:rPr>
        <w:t xml:space="preserve"> </w:t>
      </w:r>
    </w:p>
  </w:footnote>
  <w:footnote w:id="19">
    <w:p w14:paraId="571E4845" w14:textId="606A8B3B" w:rsidR="00F32F64" w:rsidRPr="00A155F6" w:rsidRDefault="00F32F64" w:rsidP="00A155F6">
      <w:pPr>
        <w:pStyle w:val="Vresteksts"/>
        <w:jc w:val="both"/>
        <w:rPr>
          <w:rFonts w:ascii="Roboto Light" w:hAnsi="Roboto Light" w:cs="Tahoma"/>
          <w:sz w:val="16"/>
          <w:szCs w:val="16"/>
        </w:rPr>
      </w:pPr>
      <w:r w:rsidRPr="00A155F6">
        <w:rPr>
          <w:rStyle w:val="Vresatsauce"/>
          <w:rFonts w:ascii="Roboto Light" w:hAnsi="Roboto Light" w:cs="Tahoma"/>
          <w:sz w:val="16"/>
          <w:szCs w:val="16"/>
        </w:rPr>
        <w:footnoteRef/>
      </w:r>
      <w:r w:rsidRPr="00A155F6">
        <w:rPr>
          <w:rFonts w:ascii="Roboto Light" w:hAnsi="Roboto Light" w:cs="Tahoma"/>
          <w:sz w:val="16"/>
          <w:szCs w:val="16"/>
        </w:rPr>
        <w:t xml:space="preserve"> Sk</w:t>
      </w:r>
      <w:r w:rsidR="00E616AA">
        <w:rPr>
          <w:rFonts w:ascii="Roboto Light" w:hAnsi="Roboto Light" w:cs="Tahoma"/>
          <w:sz w:val="16"/>
          <w:szCs w:val="16"/>
        </w:rPr>
        <w:t>atīt</w:t>
      </w:r>
      <w:r w:rsidRPr="00A155F6">
        <w:rPr>
          <w:rFonts w:ascii="Roboto Light" w:hAnsi="Roboto Light" w:cs="Tahoma"/>
          <w:sz w:val="16"/>
          <w:szCs w:val="16"/>
        </w:rPr>
        <w:t xml:space="preserve"> Regulatora 2023. gada 28. septembra lēmuma Nr. 106 lemjošās daļas 8. punktu. Cena par 25 </w:t>
      </w:r>
      <w:proofErr w:type="spellStart"/>
      <w:r w:rsidRPr="00A155F6">
        <w:rPr>
          <w:rFonts w:ascii="Roboto Light" w:hAnsi="Roboto Light" w:cs="Tahoma"/>
          <w:sz w:val="16"/>
          <w:szCs w:val="16"/>
        </w:rPr>
        <w:t>MHz</w:t>
      </w:r>
      <w:proofErr w:type="spellEnd"/>
      <w:r w:rsidRPr="00A155F6">
        <w:rPr>
          <w:rFonts w:ascii="Roboto Light" w:hAnsi="Roboto Light" w:cs="Tahoma"/>
          <w:sz w:val="16"/>
          <w:szCs w:val="16"/>
        </w:rPr>
        <w:t xml:space="preserve"> noteikta 250 000 EUR, t. i., 250 000 : 25 = 10 000 EUR/1 </w:t>
      </w:r>
      <w:proofErr w:type="spellStart"/>
      <w:r w:rsidRPr="00A155F6">
        <w:rPr>
          <w:rFonts w:ascii="Roboto Light" w:hAnsi="Roboto Light" w:cs="Tahoma"/>
          <w:sz w:val="16"/>
          <w:szCs w:val="16"/>
        </w:rPr>
        <w:t>MHz</w:t>
      </w:r>
      <w:proofErr w:type="spellEnd"/>
      <w:r w:rsidRPr="00A155F6">
        <w:rPr>
          <w:rFonts w:ascii="Roboto Light" w:hAnsi="Roboto Light" w:cs="Tahoma"/>
          <w:sz w:val="16"/>
          <w:szCs w:val="16"/>
        </w:rPr>
        <w:t xml:space="preserve">; Pieejams: </w:t>
      </w:r>
      <w:hyperlink r:id="rId13" w:history="1">
        <w:r w:rsidRPr="00A155F6">
          <w:rPr>
            <w:rStyle w:val="Hipersaite"/>
            <w:rFonts w:ascii="Roboto Light" w:hAnsi="Roboto Light" w:cs="Tahoma"/>
            <w:sz w:val="16"/>
            <w:szCs w:val="16"/>
          </w:rPr>
          <w:t>https://www.sprk.gov.lv/lv/media/2550/download?attachment</w:t>
        </w:r>
      </w:hyperlink>
    </w:p>
  </w:footnote>
  <w:footnote w:id="20">
    <w:p w14:paraId="3FC76D23" w14:textId="726C384A" w:rsidR="00F32F64" w:rsidRPr="00A155F6" w:rsidRDefault="00F32F64" w:rsidP="00A155F6">
      <w:pPr>
        <w:pStyle w:val="Vresteksts"/>
        <w:jc w:val="both"/>
        <w:rPr>
          <w:rFonts w:ascii="Roboto Light" w:hAnsi="Roboto Light" w:cs="Tahoma"/>
          <w:sz w:val="16"/>
          <w:szCs w:val="16"/>
        </w:rPr>
      </w:pPr>
      <w:r w:rsidRPr="00A155F6">
        <w:rPr>
          <w:rStyle w:val="Vresatsauce"/>
          <w:rFonts w:ascii="Roboto Light" w:hAnsi="Roboto Light" w:cs="Tahoma"/>
          <w:sz w:val="16"/>
          <w:szCs w:val="16"/>
        </w:rPr>
        <w:footnoteRef/>
      </w:r>
      <w:r w:rsidRPr="00A155F6">
        <w:rPr>
          <w:rFonts w:ascii="Roboto Light" w:hAnsi="Roboto Light" w:cs="Tahoma"/>
          <w:sz w:val="16"/>
          <w:szCs w:val="16"/>
        </w:rPr>
        <w:t xml:space="preserve"> Sk</w:t>
      </w:r>
      <w:r w:rsidR="00E616AA">
        <w:rPr>
          <w:rFonts w:ascii="Roboto Light" w:hAnsi="Roboto Light" w:cs="Tahoma"/>
          <w:sz w:val="16"/>
          <w:szCs w:val="16"/>
        </w:rPr>
        <w:t>atīt</w:t>
      </w:r>
      <w:r w:rsidRPr="00A155F6">
        <w:rPr>
          <w:rFonts w:ascii="Roboto Light" w:hAnsi="Roboto Light" w:cs="Tahoma"/>
          <w:sz w:val="16"/>
          <w:szCs w:val="16"/>
        </w:rPr>
        <w:t xml:space="preserve"> Regulatora 2023. gada 9. februāra “Ziņojuma par kopīgu ierobežotu radiofrekvenču joslu izmantošanu” 26. lpp.; Pieejams: </w:t>
      </w:r>
      <w:hyperlink r:id="rId14" w:history="1">
        <w:r w:rsidRPr="00A155F6">
          <w:rPr>
            <w:rStyle w:val="Hipersaite"/>
            <w:rFonts w:ascii="Roboto Light" w:hAnsi="Roboto Light" w:cs="Tahoma"/>
            <w:sz w:val="16"/>
            <w:szCs w:val="16"/>
          </w:rPr>
          <w:t>https://www.sprk.gov.lv/lv/media/8718/download?attachment</w:t>
        </w:r>
      </w:hyperlink>
      <w:r w:rsidRPr="00A155F6">
        <w:rPr>
          <w:rFonts w:ascii="Roboto Light" w:hAnsi="Roboto Light" w:cs="Tahoma"/>
          <w:sz w:val="16"/>
          <w:szCs w:val="16"/>
        </w:rPr>
        <w:t xml:space="preserve"> </w:t>
      </w:r>
    </w:p>
  </w:footnote>
  <w:footnote w:id="21">
    <w:p w14:paraId="60B2AB09" w14:textId="77777777" w:rsidR="00F32F64" w:rsidRPr="00A155F6" w:rsidRDefault="00F32F64" w:rsidP="00A155F6">
      <w:pPr>
        <w:pStyle w:val="Vresteksts"/>
        <w:jc w:val="both"/>
        <w:rPr>
          <w:rFonts w:ascii="Roboto Light" w:hAnsi="Roboto Light" w:cs="Tahoma"/>
          <w:sz w:val="16"/>
          <w:szCs w:val="16"/>
        </w:rPr>
      </w:pPr>
      <w:r w:rsidRPr="00A155F6">
        <w:rPr>
          <w:rStyle w:val="Vresatsauce"/>
          <w:rFonts w:ascii="Roboto Light" w:hAnsi="Roboto Light" w:cs="Tahoma"/>
          <w:sz w:val="16"/>
          <w:szCs w:val="16"/>
        </w:rPr>
        <w:footnoteRef/>
      </w:r>
      <w:r w:rsidRPr="00A155F6">
        <w:rPr>
          <w:rFonts w:ascii="Roboto Light" w:hAnsi="Roboto Light" w:cs="Tahoma"/>
          <w:sz w:val="16"/>
          <w:szCs w:val="16"/>
        </w:rPr>
        <w:t xml:space="preserve"> Ievērojot Administratīvā procesa likuma 15. panta divpadsmitajā daļā noteikto, ka iestāde nedrīkst atteikties izlemt jautājumu, pamatojoties uz to, ka šis jautājums nav noregulēts ar likumu vai citu ārējo normatīvo aktu (iestāžu un tiesu juridiskās obstrukcijas aizliegums). </w:t>
      </w:r>
    </w:p>
  </w:footnote>
  <w:footnote w:id="22">
    <w:p w14:paraId="41585182" w14:textId="300B0CA5" w:rsidR="00F32F64" w:rsidRPr="00C00E34" w:rsidRDefault="00F32F64" w:rsidP="00A155F6">
      <w:pPr>
        <w:pStyle w:val="Vresteksts"/>
        <w:jc w:val="both"/>
        <w:rPr>
          <w:rFonts w:ascii="Tahoma" w:hAnsi="Tahoma" w:cs="Tahoma"/>
        </w:rPr>
      </w:pPr>
      <w:r w:rsidRPr="00A155F6">
        <w:rPr>
          <w:rStyle w:val="Vresatsauce"/>
          <w:rFonts w:ascii="Roboto Light" w:hAnsi="Roboto Light" w:cs="Tahoma"/>
          <w:sz w:val="16"/>
          <w:szCs w:val="16"/>
        </w:rPr>
        <w:footnoteRef/>
      </w:r>
      <w:r w:rsidRPr="00A155F6">
        <w:rPr>
          <w:rFonts w:ascii="Roboto Light" w:hAnsi="Roboto Light" w:cs="Tahoma"/>
          <w:sz w:val="16"/>
          <w:szCs w:val="16"/>
        </w:rPr>
        <w:t xml:space="preserve"> Izsoles kārtībā piešķirtais apjoms, 2 x 25 </w:t>
      </w:r>
      <w:proofErr w:type="spellStart"/>
      <w:r w:rsidRPr="00A155F6">
        <w:rPr>
          <w:rFonts w:ascii="Roboto Light" w:hAnsi="Roboto Light" w:cs="Tahoma"/>
          <w:sz w:val="16"/>
          <w:szCs w:val="16"/>
        </w:rPr>
        <w:t>MHz</w:t>
      </w:r>
      <w:proofErr w:type="spellEnd"/>
      <w:r w:rsidRPr="00A155F6">
        <w:rPr>
          <w:rFonts w:ascii="Roboto Light" w:hAnsi="Roboto Light" w:cs="Tahoma"/>
          <w:sz w:val="16"/>
          <w:szCs w:val="16"/>
        </w:rPr>
        <w:t xml:space="preserve"> un pagarinātās lietošanas tiesības (skatīt 6.2. apakšpunktu).</w:t>
      </w:r>
      <w:r w:rsidRPr="00C00E34">
        <w:rPr>
          <w:rFonts w:ascii="Tahoma" w:hAnsi="Tahoma" w:cs="Tahoma"/>
        </w:rPr>
        <w:t xml:space="preserve"> </w:t>
      </w:r>
    </w:p>
  </w:footnote>
  <w:footnote w:id="23">
    <w:p w14:paraId="743BCEE0" w14:textId="77777777" w:rsidR="00F32F64" w:rsidRPr="00A155F6" w:rsidRDefault="00F32F64" w:rsidP="00F32F64">
      <w:pPr>
        <w:pStyle w:val="Vresteksts"/>
        <w:rPr>
          <w:rFonts w:ascii="Roboto Light" w:hAnsi="Roboto Light" w:cs="Tahoma"/>
          <w:sz w:val="16"/>
          <w:szCs w:val="16"/>
        </w:rPr>
      </w:pPr>
      <w:r w:rsidRPr="00A155F6">
        <w:rPr>
          <w:rStyle w:val="Vresatsauce"/>
          <w:rFonts w:ascii="Roboto Light" w:hAnsi="Roboto Light" w:cs="Tahoma"/>
          <w:sz w:val="16"/>
          <w:szCs w:val="16"/>
        </w:rPr>
        <w:footnoteRef/>
      </w:r>
      <w:r w:rsidRPr="00A155F6">
        <w:rPr>
          <w:rFonts w:ascii="Roboto Light" w:hAnsi="Roboto Light" w:cs="Tahoma"/>
          <w:sz w:val="16"/>
          <w:szCs w:val="16"/>
        </w:rPr>
        <w:t xml:space="preserve"> Pieejams: </w:t>
      </w:r>
    </w:p>
    <w:p w14:paraId="357C61BC" w14:textId="77777777" w:rsidR="00F32F64" w:rsidRPr="00A155F6" w:rsidRDefault="00F32F64" w:rsidP="00A155F6">
      <w:pPr>
        <w:pStyle w:val="Vresteksts"/>
        <w:jc w:val="both"/>
        <w:rPr>
          <w:rFonts w:ascii="Roboto Light" w:hAnsi="Roboto Light"/>
          <w:sz w:val="16"/>
          <w:szCs w:val="16"/>
        </w:rPr>
      </w:pPr>
      <w:hyperlink r:id="rId15" w:history="1">
        <w:r w:rsidRPr="00A155F6">
          <w:rPr>
            <w:rStyle w:val="Hipersaite"/>
            <w:rFonts w:ascii="Roboto Light" w:hAnsi="Roboto Light" w:cs="Tahoma"/>
            <w:sz w:val="16"/>
            <w:szCs w:val="16"/>
          </w:rPr>
          <w:t>https://likumi.lv/ta/id/334642-ierobezotas-radiofrekvencu-joslas-lietosanas-tiesibu-noteikumi</w:t>
        </w:r>
      </w:hyperlink>
      <w:r w:rsidRPr="00A155F6">
        <w:rPr>
          <w:rFonts w:ascii="Roboto Light" w:hAnsi="Roboto Light"/>
          <w:sz w:val="16"/>
          <w:szCs w:val="16"/>
        </w:rPr>
        <w:t xml:space="preserve"> </w:t>
      </w:r>
    </w:p>
  </w:footnote>
  <w:footnote w:id="24">
    <w:p w14:paraId="7FBE3499" w14:textId="77777777" w:rsidR="00F32F64" w:rsidRPr="00C00E34" w:rsidRDefault="00F32F64" w:rsidP="00A155F6">
      <w:pPr>
        <w:pStyle w:val="Vresteksts"/>
        <w:jc w:val="both"/>
        <w:rPr>
          <w:rFonts w:ascii="Tahoma" w:hAnsi="Tahoma" w:cs="Tahoma"/>
        </w:rPr>
      </w:pPr>
      <w:r w:rsidRPr="00A155F6">
        <w:rPr>
          <w:rStyle w:val="Vresatsauce"/>
          <w:rFonts w:ascii="Roboto Light" w:hAnsi="Roboto Light" w:cs="Tahoma"/>
          <w:sz w:val="16"/>
          <w:szCs w:val="16"/>
        </w:rPr>
        <w:footnoteRef/>
      </w:r>
      <w:r w:rsidRPr="00A155F6">
        <w:rPr>
          <w:rFonts w:ascii="Roboto Light" w:hAnsi="Roboto Light" w:cs="Tahoma"/>
          <w:sz w:val="16"/>
          <w:szCs w:val="16"/>
        </w:rPr>
        <w:t xml:space="preserve"> T. i., atšķirīgos laikos piešķirto lietošanas tiesību apjoms tiks konsolidēts kā noteikts apjoms 130 </w:t>
      </w:r>
      <w:proofErr w:type="spellStart"/>
      <w:r w:rsidRPr="00A155F6">
        <w:rPr>
          <w:rFonts w:ascii="Roboto Light" w:hAnsi="Roboto Light" w:cs="Tahoma"/>
          <w:sz w:val="16"/>
          <w:szCs w:val="16"/>
        </w:rPr>
        <w:t>MHz</w:t>
      </w:r>
      <w:proofErr w:type="spellEnd"/>
      <w:r w:rsidRPr="00A155F6">
        <w:rPr>
          <w:rFonts w:ascii="Roboto Light" w:hAnsi="Roboto Light" w:cs="Tahoma"/>
          <w:sz w:val="16"/>
          <w:szCs w:val="16"/>
        </w:rPr>
        <w:t xml:space="preserve"> radiofrekvenču blokā ar konkrētām bloka sākuma un beigu robežām.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991"/>
      <w:gridCol w:w="2991"/>
      <w:gridCol w:w="2991"/>
    </w:tblGrid>
    <w:tr w:rsidR="00470BED" w14:paraId="35684131" w14:textId="77777777" w:rsidTr="26384707">
      <w:tc>
        <w:tcPr>
          <w:tcW w:w="2991" w:type="dxa"/>
        </w:tcPr>
        <w:p w14:paraId="42C60140" w14:textId="707B4943" w:rsidR="00470BED" w:rsidRDefault="00470BED" w:rsidP="26384707">
          <w:pPr>
            <w:pStyle w:val="Galvene"/>
            <w:ind w:left="-115"/>
          </w:pPr>
        </w:p>
      </w:tc>
      <w:tc>
        <w:tcPr>
          <w:tcW w:w="2991" w:type="dxa"/>
        </w:tcPr>
        <w:p w14:paraId="4E24678A" w14:textId="1EF6CAA7" w:rsidR="00470BED" w:rsidRDefault="00470BED" w:rsidP="26384707">
          <w:pPr>
            <w:pStyle w:val="Galvene"/>
            <w:jc w:val="center"/>
          </w:pPr>
        </w:p>
      </w:tc>
      <w:tc>
        <w:tcPr>
          <w:tcW w:w="2991" w:type="dxa"/>
        </w:tcPr>
        <w:p w14:paraId="0AE57330" w14:textId="18AFA944" w:rsidR="00470BED" w:rsidRDefault="00470BED" w:rsidP="26384707">
          <w:pPr>
            <w:pStyle w:val="Galvene"/>
            <w:ind w:right="-115"/>
            <w:jc w:val="right"/>
          </w:pPr>
        </w:p>
      </w:tc>
    </w:tr>
  </w:tbl>
  <w:p w14:paraId="492D4208" w14:textId="251D648B" w:rsidR="00470BED" w:rsidRDefault="00470BED" w:rsidP="2638470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D835" w14:textId="062EEA5E" w:rsidR="00635B2D" w:rsidRPr="00635B2D" w:rsidRDefault="00635B2D" w:rsidP="00635B2D">
    <w:pPr>
      <w:pStyle w:val="Galvene"/>
      <w:ind w:left="-1417"/>
    </w:pPr>
    <w:r w:rsidRPr="00635B2D">
      <w:rPr>
        <w:noProof/>
      </w:rPr>
      <w:drawing>
        <wp:inline distT="0" distB="0" distL="0" distR="0" wp14:anchorId="2196119F" wp14:editId="50E1BE5C">
          <wp:extent cx="1849582" cy="1849582"/>
          <wp:effectExtent l="0" t="0" r="0" b="0"/>
          <wp:docPr id="11700666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487" cy="1858487"/>
                  </a:xfrm>
                  <a:prstGeom prst="rect">
                    <a:avLst/>
                  </a:prstGeom>
                  <a:noFill/>
                  <a:ln>
                    <a:noFill/>
                  </a:ln>
                </pic:spPr>
              </pic:pic>
            </a:graphicData>
          </a:graphic>
        </wp:inline>
      </w:drawing>
    </w:r>
  </w:p>
  <w:p w14:paraId="6FC3344F" w14:textId="77777777" w:rsidR="00470BED" w:rsidRPr="00924088" w:rsidRDefault="00470BED" w:rsidP="00331D83">
    <w:pPr>
      <w:pStyle w:val="Galvene"/>
      <w:ind w:left="-141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C97E" w14:textId="3177E613" w:rsidR="00BA2F5E" w:rsidRPr="00924088" w:rsidRDefault="00BA2F5E" w:rsidP="00812F5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5A8"/>
    <w:multiLevelType w:val="multilevel"/>
    <w:tmpl w:val="EDE65884"/>
    <w:lvl w:ilvl="0">
      <w:start w:val="1"/>
      <w:numFmt w:val="decimal"/>
      <w:lvlText w:val="%1."/>
      <w:lvlJc w:val="left"/>
      <w:pPr>
        <w:ind w:left="720" w:hanging="72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2357" w:hanging="1080"/>
      </w:pPr>
      <w:rPr>
        <w:rFonts w:hint="default"/>
      </w:rPr>
    </w:lvl>
    <w:lvl w:ilvl="3">
      <w:start w:val="1"/>
      <w:numFmt w:val="decimal"/>
      <w:lvlText w:val="%1.%2.%3.%4."/>
      <w:lvlJc w:val="left"/>
      <w:pPr>
        <w:ind w:left="2340" w:hanging="1440"/>
      </w:pPr>
      <w:rPr>
        <w:rFonts w:hint="default"/>
      </w:rPr>
    </w:lvl>
    <w:lvl w:ilvl="4">
      <w:start w:val="1"/>
      <w:numFmt w:val="decimal"/>
      <w:lvlText w:val="%1.%2.%3.%4.%5."/>
      <w:lvlJc w:val="left"/>
      <w:pPr>
        <w:ind w:left="3000" w:hanging="1800"/>
      </w:pPr>
      <w:rPr>
        <w:rFonts w:hint="default"/>
      </w:rPr>
    </w:lvl>
    <w:lvl w:ilvl="5">
      <w:start w:val="1"/>
      <w:numFmt w:val="decimal"/>
      <w:lvlText w:val="%1.%2.%3.%4.%5.%6."/>
      <w:lvlJc w:val="left"/>
      <w:pPr>
        <w:ind w:left="3300" w:hanging="1800"/>
      </w:pPr>
      <w:rPr>
        <w:rFonts w:hint="default"/>
      </w:rPr>
    </w:lvl>
    <w:lvl w:ilvl="6">
      <w:start w:val="1"/>
      <w:numFmt w:val="decimal"/>
      <w:lvlText w:val="%1.%2.%3.%4.%5.%6.%7."/>
      <w:lvlJc w:val="left"/>
      <w:pPr>
        <w:ind w:left="3960" w:hanging="2160"/>
      </w:pPr>
      <w:rPr>
        <w:rFonts w:hint="default"/>
      </w:rPr>
    </w:lvl>
    <w:lvl w:ilvl="7">
      <w:start w:val="1"/>
      <w:numFmt w:val="decimal"/>
      <w:lvlText w:val="%1.%2.%3.%4.%5.%6.%7.%8."/>
      <w:lvlJc w:val="left"/>
      <w:pPr>
        <w:ind w:left="4620" w:hanging="2520"/>
      </w:pPr>
      <w:rPr>
        <w:rFonts w:hint="default"/>
      </w:rPr>
    </w:lvl>
    <w:lvl w:ilvl="8">
      <w:start w:val="1"/>
      <w:numFmt w:val="decimal"/>
      <w:lvlText w:val="%1.%2.%3.%4.%5.%6.%7.%8.%9."/>
      <w:lvlJc w:val="left"/>
      <w:pPr>
        <w:ind w:left="5280" w:hanging="2880"/>
      </w:pPr>
      <w:rPr>
        <w:rFonts w:hint="default"/>
      </w:rPr>
    </w:lvl>
  </w:abstractNum>
  <w:abstractNum w:abstractNumId="1" w15:restartNumberingAfterBreak="0">
    <w:nsid w:val="0521650A"/>
    <w:multiLevelType w:val="hybridMultilevel"/>
    <w:tmpl w:val="9CA28B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E11E01"/>
    <w:multiLevelType w:val="multilevel"/>
    <w:tmpl w:val="6B5AE1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242F38"/>
    <w:multiLevelType w:val="hybridMultilevel"/>
    <w:tmpl w:val="BFF22354"/>
    <w:lvl w:ilvl="0" w:tplc="B3FEA8CC">
      <w:start w:val="1"/>
      <w:numFmt w:val="upperRoman"/>
      <w:pStyle w:val="Virsraksts1"/>
      <w:suff w:val="space"/>
      <w:lvlText w:val="%1"/>
      <w:lvlJc w:val="left"/>
      <w:pPr>
        <w:ind w:left="53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00109"/>
    <w:multiLevelType w:val="multilevel"/>
    <w:tmpl w:val="6144EFDC"/>
    <w:lvl w:ilvl="0">
      <w:start w:val="1"/>
      <w:numFmt w:val="lowerLetter"/>
      <w:lvlText w:val="%1)"/>
      <w:lvlJc w:val="left"/>
      <w:pPr>
        <w:ind w:left="360" w:hanging="360"/>
      </w:pPr>
      <w:rPr>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E70175"/>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B84968"/>
    <w:multiLevelType w:val="hybridMultilevel"/>
    <w:tmpl w:val="A47CB2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E7564A"/>
    <w:multiLevelType w:val="multilevel"/>
    <w:tmpl w:val="0426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8" w15:restartNumberingAfterBreak="0">
    <w:nsid w:val="0FE4581B"/>
    <w:multiLevelType w:val="hybridMultilevel"/>
    <w:tmpl w:val="FC02991A"/>
    <w:lvl w:ilvl="0" w:tplc="20E68A1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1075D5D"/>
    <w:multiLevelType w:val="hybridMultilevel"/>
    <w:tmpl w:val="7346E2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29A5560"/>
    <w:multiLevelType w:val="multilevel"/>
    <w:tmpl w:val="DE867D64"/>
    <w:lvl w:ilvl="0">
      <w:start w:val="1"/>
      <w:numFmt w:val="decimal"/>
      <w:pStyle w:val="Virsraksts2"/>
      <w:lvlText w:val="%1."/>
      <w:lvlJc w:val="left"/>
      <w:pPr>
        <w:ind w:left="357" w:hanging="357"/>
      </w:pPr>
      <w:rPr>
        <w:rFonts w:hint="default"/>
      </w:rPr>
    </w:lvl>
    <w:lvl w:ilvl="1">
      <w:start w:val="1"/>
      <w:numFmt w:val="decimal"/>
      <w:isLgl/>
      <w:lvlText w:val="%1.%2."/>
      <w:lvlJc w:val="left"/>
      <w:pPr>
        <w:ind w:left="357" w:hanging="357"/>
      </w:pPr>
      <w:rPr>
        <w:rFonts w:eastAsiaTheme="minorEastAsia" w:cstheme="minorBidi" w:hint="default"/>
        <w:b/>
        <w:color w:val="006097"/>
      </w:rPr>
    </w:lvl>
    <w:lvl w:ilvl="2">
      <w:start w:val="1"/>
      <w:numFmt w:val="decimal"/>
      <w:isLgl/>
      <w:lvlText w:val="%1.%2.%3."/>
      <w:lvlJc w:val="left"/>
      <w:pPr>
        <w:ind w:left="357" w:hanging="357"/>
      </w:pPr>
      <w:rPr>
        <w:rFonts w:eastAsiaTheme="minorEastAsia" w:cstheme="minorBidi" w:hint="default"/>
        <w:b/>
        <w:color w:val="006097"/>
      </w:rPr>
    </w:lvl>
    <w:lvl w:ilvl="3">
      <w:start w:val="1"/>
      <w:numFmt w:val="decimal"/>
      <w:isLgl/>
      <w:lvlText w:val="%1.%2.%3.%4."/>
      <w:lvlJc w:val="left"/>
      <w:pPr>
        <w:ind w:left="357" w:hanging="357"/>
      </w:pPr>
      <w:rPr>
        <w:rFonts w:eastAsiaTheme="minorEastAsia" w:cstheme="minorBidi" w:hint="default"/>
        <w:b/>
        <w:color w:val="006097"/>
      </w:rPr>
    </w:lvl>
    <w:lvl w:ilvl="4">
      <w:start w:val="1"/>
      <w:numFmt w:val="decimal"/>
      <w:isLgl/>
      <w:lvlText w:val="%1.%2.%3.%4.%5."/>
      <w:lvlJc w:val="left"/>
      <w:pPr>
        <w:ind w:left="357" w:hanging="357"/>
      </w:pPr>
      <w:rPr>
        <w:rFonts w:eastAsiaTheme="minorEastAsia" w:cstheme="minorBidi" w:hint="default"/>
        <w:b/>
        <w:color w:val="006097"/>
      </w:rPr>
    </w:lvl>
    <w:lvl w:ilvl="5">
      <w:start w:val="1"/>
      <w:numFmt w:val="decimal"/>
      <w:isLgl/>
      <w:lvlText w:val="%1.%2.%3.%4.%5.%6."/>
      <w:lvlJc w:val="left"/>
      <w:pPr>
        <w:ind w:left="357" w:hanging="357"/>
      </w:pPr>
      <w:rPr>
        <w:rFonts w:eastAsiaTheme="minorEastAsia" w:cstheme="minorBidi" w:hint="default"/>
        <w:b/>
        <w:color w:val="006097"/>
      </w:rPr>
    </w:lvl>
    <w:lvl w:ilvl="6">
      <w:start w:val="1"/>
      <w:numFmt w:val="decimal"/>
      <w:isLgl/>
      <w:lvlText w:val="%1.%2.%3.%4.%5.%6.%7."/>
      <w:lvlJc w:val="left"/>
      <w:pPr>
        <w:ind w:left="357" w:hanging="357"/>
      </w:pPr>
      <w:rPr>
        <w:rFonts w:eastAsiaTheme="minorEastAsia" w:cstheme="minorBidi" w:hint="default"/>
        <w:b/>
        <w:color w:val="006097"/>
      </w:rPr>
    </w:lvl>
    <w:lvl w:ilvl="7">
      <w:start w:val="1"/>
      <w:numFmt w:val="decimal"/>
      <w:isLgl/>
      <w:lvlText w:val="%1.%2.%3.%4.%5.%6.%7.%8."/>
      <w:lvlJc w:val="left"/>
      <w:pPr>
        <w:ind w:left="357" w:hanging="357"/>
      </w:pPr>
      <w:rPr>
        <w:rFonts w:eastAsiaTheme="minorEastAsia" w:cstheme="minorBidi" w:hint="default"/>
        <w:b/>
        <w:color w:val="006097"/>
      </w:rPr>
    </w:lvl>
    <w:lvl w:ilvl="8">
      <w:start w:val="1"/>
      <w:numFmt w:val="decimal"/>
      <w:isLgl/>
      <w:lvlText w:val="%1.%2.%3.%4.%5.%6.%7.%8.%9."/>
      <w:lvlJc w:val="left"/>
      <w:pPr>
        <w:ind w:left="357" w:hanging="357"/>
      </w:pPr>
      <w:rPr>
        <w:rFonts w:eastAsiaTheme="minorEastAsia" w:cstheme="minorBidi" w:hint="default"/>
        <w:b/>
        <w:color w:val="006097"/>
      </w:rPr>
    </w:lvl>
  </w:abstractNum>
  <w:abstractNum w:abstractNumId="11" w15:restartNumberingAfterBreak="0">
    <w:nsid w:val="13C82468"/>
    <w:multiLevelType w:val="hybridMultilevel"/>
    <w:tmpl w:val="98FEEC36"/>
    <w:lvl w:ilvl="0" w:tplc="04260011">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2" w15:restartNumberingAfterBreak="0">
    <w:nsid w:val="1AE20A7A"/>
    <w:multiLevelType w:val="hybridMultilevel"/>
    <w:tmpl w:val="3BBA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F97EE4"/>
    <w:multiLevelType w:val="hybridMultilevel"/>
    <w:tmpl w:val="87068E5C"/>
    <w:lvl w:ilvl="0" w:tplc="2932D4C0">
      <w:start w:val="1"/>
      <w:numFmt w:val="decimal"/>
      <w:lvlText w:val="%1."/>
      <w:lvlJc w:val="left"/>
      <w:pPr>
        <w:ind w:left="860" w:hanging="360"/>
      </w:pPr>
      <w:rPr>
        <w:rFonts w:hint="default"/>
      </w:rPr>
    </w:lvl>
    <w:lvl w:ilvl="1" w:tplc="04260019" w:tentative="1">
      <w:start w:val="1"/>
      <w:numFmt w:val="lowerLetter"/>
      <w:lvlText w:val="%2."/>
      <w:lvlJc w:val="left"/>
      <w:pPr>
        <w:ind w:left="1580" w:hanging="360"/>
      </w:pPr>
    </w:lvl>
    <w:lvl w:ilvl="2" w:tplc="0426001B" w:tentative="1">
      <w:start w:val="1"/>
      <w:numFmt w:val="lowerRoman"/>
      <w:lvlText w:val="%3."/>
      <w:lvlJc w:val="right"/>
      <w:pPr>
        <w:ind w:left="2300" w:hanging="180"/>
      </w:pPr>
    </w:lvl>
    <w:lvl w:ilvl="3" w:tplc="0426000F" w:tentative="1">
      <w:start w:val="1"/>
      <w:numFmt w:val="decimal"/>
      <w:lvlText w:val="%4."/>
      <w:lvlJc w:val="left"/>
      <w:pPr>
        <w:ind w:left="3020" w:hanging="360"/>
      </w:pPr>
    </w:lvl>
    <w:lvl w:ilvl="4" w:tplc="04260019" w:tentative="1">
      <w:start w:val="1"/>
      <w:numFmt w:val="lowerLetter"/>
      <w:lvlText w:val="%5."/>
      <w:lvlJc w:val="left"/>
      <w:pPr>
        <w:ind w:left="3740" w:hanging="360"/>
      </w:pPr>
    </w:lvl>
    <w:lvl w:ilvl="5" w:tplc="0426001B" w:tentative="1">
      <w:start w:val="1"/>
      <w:numFmt w:val="lowerRoman"/>
      <w:lvlText w:val="%6."/>
      <w:lvlJc w:val="right"/>
      <w:pPr>
        <w:ind w:left="4460" w:hanging="180"/>
      </w:pPr>
    </w:lvl>
    <w:lvl w:ilvl="6" w:tplc="0426000F" w:tentative="1">
      <w:start w:val="1"/>
      <w:numFmt w:val="decimal"/>
      <w:lvlText w:val="%7."/>
      <w:lvlJc w:val="left"/>
      <w:pPr>
        <w:ind w:left="5180" w:hanging="360"/>
      </w:pPr>
    </w:lvl>
    <w:lvl w:ilvl="7" w:tplc="04260019" w:tentative="1">
      <w:start w:val="1"/>
      <w:numFmt w:val="lowerLetter"/>
      <w:lvlText w:val="%8."/>
      <w:lvlJc w:val="left"/>
      <w:pPr>
        <w:ind w:left="5900" w:hanging="360"/>
      </w:pPr>
    </w:lvl>
    <w:lvl w:ilvl="8" w:tplc="0426001B" w:tentative="1">
      <w:start w:val="1"/>
      <w:numFmt w:val="lowerRoman"/>
      <w:lvlText w:val="%9."/>
      <w:lvlJc w:val="right"/>
      <w:pPr>
        <w:ind w:left="6620" w:hanging="180"/>
      </w:pPr>
    </w:lvl>
  </w:abstractNum>
  <w:abstractNum w:abstractNumId="14" w15:restartNumberingAfterBreak="0">
    <w:nsid w:val="21101732"/>
    <w:multiLevelType w:val="hybridMultilevel"/>
    <w:tmpl w:val="1FAC5A5A"/>
    <w:lvl w:ilvl="0" w:tplc="998AB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8395F"/>
    <w:multiLevelType w:val="hybridMultilevel"/>
    <w:tmpl w:val="60D669D4"/>
    <w:lvl w:ilvl="0" w:tplc="881ABD58">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6" w15:restartNumberingAfterBreak="0">
    <w:nsid w:val="2DEA24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2D1D69"/>
    <w:multiLevelType w:val="hybridMultilevel"/>
    <w:tmpl w:val="1A0460E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30BF5C9F"/>
    <w:multiLevelType w:val="multilevel"/>
    <w:tmpl w:val="6106AB2A"/>
    <w:lvl w:ilvl="0">
      <w:start w:val="1"/>
      <w:numFmt w:val="decimal"/>
      <w:lvlText w:val="%1."/>
      <w:lvlJc w:val="left"/>
      <w:pPr>
        <w:ind w:left="360" w:hanging="360"/>
      </w:pPr>
      <w:rPr>
        <w:rFonts w:hint="default"/>
      </w:rPr>
    </w:lvl>
    <w:lvl w:ilvl="1">
      <w:start w:val="1"/>
      <w:numFmt w:val="decimal"/>
      <w:pStyle w:val="Virsraksts3"/>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1A4114"/>
    <w:multiLevelType w:val="hybridMultilevel"/>
    <w:tmpl w:val="017AFB6E"/>
    <w:lvl w:ilvl="0" w:tplc="04260011">
      <w:start w:val="1"/>
      <w:numFmt w:val="decimal"/>
      <w:lvlText w:val="%1)"/>
      <w:lvlJc w:val="left"/>
      <w:pPr>
        <w:ind w:left="1210" w:hanging="360"/>
      </w:pPr>
      <w:rPr>
        <w:rFonts w:hint="default"/>
      </w:r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0" w15:restartNumberingAfterBreak="0">
    <w:nsid w:val="32797879"/>
    <w:multiLevelType w:val="hybridMultilevel"/>
    <w:tmpl w:val="79EA99C6"/>
    <w:lvl w:ilvl="0" w:tplc="284AF60E">
      <w:start w:val="1"/>
      <w:numFmt w:val="upperRoman"/>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3D0BCC"/>
    <w:multiLevelType w:val="hybridMultilevel"/>
    <w:tmpl w:val="B7081B3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C38745A"/>
    <w:multiLevelType w:val="hybridMultilevel"/>
    <w:tmpl w:val="AA68D670"/>
    <w:lvl w:ilvl="0" w:tplc="AD5E986A">
      <w:start w:val="1"/>
      <w:numFmt w:val="decimal"/>
      <w:lvlText w:val="%1."/>
      <w:lvlJc w:val="left"/>
      <w:pPr>
        <w:ind w:left="1789" w:hanging="360"/>
      </w:pPr>
      <w:rPr>
        <w:rFonts w:hint="default"/>
      </w:rPr>
    </w:lvl>
    <w:lvl w:ilvl="1" w:tplc="04260019" w:tentative="1">
      <w:start w:val="1"/>
      <w:numFmt w:val="lowerLetter"/>
      <w:lvlText w:val="%2."/>
      <w:lvlJc w:val="left"/>
      <w:pPr>
        <w:ind w:left="2509" w:hanging="360"/>
      </w:pPr>
    </w:lvl>
    <w:lvl w:ilvl="2" w:tplc="0426001B" w:tentative="1">
      <w:start w:val="1"/>
      <w:numFmt w:val="lowerRoman"/>
      <w:lvlText w:val="%3."/>
      <w:lvlJc w:val="right"/>
      <w:pPr>
        <w:ind w:left="3229" w:hanging="180"/>
      </w:pPr>
    </w:lvl>
    <w:lvl w:ilvl="3" w:tplc="0426000F" w:tentative="1">
      <w:start w:val="1"/>
      <w:numFmt w:val="decimal"/>
      <w:lvlText w:val="%4."/>
      <w:lvlJc w:val="left"/>
      <w:pPr>
        <w:ind w:left="3949" w:hanging="360"/>
      </w:pPr>
    </w:lvl>
    <w:lvl w:ilvl="4" w:tplc="04260019" w:tentative="1">
      <w:start w:val="1"/>
      <w:numFmt w:val="lowerLetter"/>
      <w:lvlText w:val="%5."/>
      <w:lvlJc w:val="left"/>
      <w:pPr>
        <w:ind w:left="4669" w:hanging="360"/>
      </w:pPr>
    </w:lvl>
    <w:lvl w:ilvl="5" w:tplc="0426001B" w:tentative="1">
      <w:start w:val="1"/>
      <w:numFmt w:val="lowerRoman"/>
      <w:lvlText w:val="%6."/>
      <w:lvlJc w:val="right"/>
      <w:pPr>
        <w:ind w:left="5389" w:hanging="180"/>
      </w:pPr>
    </w:lvl>
    <w:lvl w:ilvl="6" w:tplc="0426000F" w:tentative="1">
      <w:start w:val="1"/>
      <w:numFmt w:val="decimal"/>
      <w:lvlText w:val="%7."/>
      <w:lvlJc w:val="left"/>
      <w:pPr>
        <w:ind w:left="6109" w:hanging="360"/>
      </w:pPr>
    </w:lvl>
    <w:lvl w:ilvl="7" w:tplc="04260019" w:tentative="1">
      <w:start w:val="1"/>
      <w:numFmt w:val="lowerLetter"/>
      <w:lvlText w:val="%8."/>
      <w:lvlJc w:val="left"/>
      <w:pPr>
        <w:ind w:left="6829" w:hanging="360"/>
      </w:pPr>
    </w:lvl>
    <w:lvl w:ilvl="8" w:tplc="0426001B" w:tentative="1">
      <w:start w:val="1"/>
      <w:numFmt w:val="lowerRoman"/>
      <w:lvlText w:val="%9."/>
      <w:lvlJc w:val="right"/>
      <w:pPr>
        <w:ind w:left="7549" w:hanging="180"/>
      </w:pPr>
    </w:lvl>
  </w:abstractNum>
  <w:abstractNum w:abstractNumId="23" w15:restartNumberingAfterBreak="0">
    <w:nsid w:val="3E0B5F5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FF2F5B"/>
    <w:multiLevelType w:val="hybridMultilevel"/>
    <w:tmpl w:val="DBE6B9C2"/>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5" w15:restartNumberingAfterBreak="0">
    <w:nsid w:val="41470313"/>
    <w:multiLevelType w:val="hybridMultilevel"/>
    <w:tmpl w:val="2688744E"/>
    <w:lvl w:ilvl="0" w:tplc="3962C006">
      <w:start w:val="1"/>
      <w:numFmt w:val="lowerRoman"/>
      <w:lvlText w:val="%1."/>
      <w:lvlJc w:val="right"/>
      <w:pPr>
        <w:ind w:left="720" w:hanging="360"/>
      </w:pPr>
    </w:lvl>
    <w:lvl w:ilvl="1" w:tplc="20BE8822">
      <w:start w:val="1"/>
      <w:numFmt w:val="lowerLetter"/>
      <w:lvlText w:val="%2."/>
      <w:lvlJc w:val="left"/>
      <w:pPr>
        <w:ind w:left="1440" w:hanging="360"/>
      </w:pPr>
    </w:lvl>
    <w:lvl w:ilvl="2" w:tplc="F4782C60">
      <w:start w:val="1"/>
      <w:numFmt w:val="lowerRoman"/>
      <w:lvlText w:val="%3."/>
      <w:lvlJc w:val="right"/>
      <w:pPr>
        <w:ind w:left="2160" w:hanging="180"/>
      </w:pPr>
    </w:lvl>
    <w:lvl w:ilvl="3" w:tplc="D5303BA8">
      <w:start w:val="1"/>
      <w:numFmt w:val="decimal"/>
      <w:lvlText w:val="%4."/>
      <w:lvlJc w:val="left"/>
      <w:pPr>
        <w:ind w:left="2880" w:hanging="360"/>
      </w:pPr>
    </w:lvl>
    <w:lvl w:ilvl="4" w:tplc="10DC4D7C">
      <w:start w:val="1"/>
      <w:numFmt w:val="lowerLetter"/>
      <w:lvlText w:val="%5."/>
      <w:lvlJc w:val="left"/>
      <w:pPr>
        <w:ind w:left="3600" w:hanging="360"/>
      </w:pPr>
    </w:lvl>
    <w:lvl w:ilvl="5" w:tplc="DBD87872">
      <w:start w:val="1"/>
      <w:numFmt w:val="lowerRoman"/>
      <w:lvlText w:val="%6."/>
      <w:lvlJc w:val="right"/>
      <w:pPr>
        <w:ind w:left="4320" w:hanging="180"/>
      </w:pPr>
    </w:lvl>
    <w:lvl w:ilvl="6" w:tplc="30FA45C0">
      <w:start w:val="1"/>
      <w:numFmt w:val="decimal"/>
      <w:lvlText w:val="%7."/>
      <w:lvlJc w:val="left"/>
      <w:pPr>
        <w:ind w:left="5040" w:hanging="360"/>
      </w:pPr>
    </w:lvl>
    <w:lvl w:ilvl="7" w:tplc="2F70311C">
      <w:start w:val="1"/>
      <w:numFmt w:val="lowerLetter"/>
      <w:lvlText w:val="%8."/>
      <w:lvlJc w:val="left"/>
      <w:pPr>
        <w:ind w:left="5760" w:hanging="360"/>
      </w:pPr>
    </w:lvl>
    <w:lvl w:ilvl="8" w:tplc="69348A0E">
      <w:start w:val="1"/>
      <w:numFmt w:val="lowerRoman"/>
      <w:lvlText w:val="%9."/>
      <w:lvlJc w:val="right"/>
      <w:pPr>
        <w:ind w:left="6480" w:hanging="180"/>
      </w:pPr>
    </w:lvl>
  </w:abstractNum>
  <w:abstractNum w:abstractNumId="26" w15:restartNumberingAfterBreak="0">
    <w:nsid w:val="42F27806"/>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447E496E"/>
    <w:multiLevelType w:val="multilevel"/>
    <w:tmpl w:val="AEDCB246"/>
    <w:lvl w:ilvl="0">
      <w:start w:val="1"/>
      <w:numFmt w:val="decimal"/>
      <w:lvlText w:val="%1."/>
      <w:lvlJc w:val="left"/>
      <w:pPr>
        <w:ind w:left="480" w:hanging="480"/>
      </w:pPr>
      <w:rPr>
        <w:rFonts w:hint="default"/>
      </w:rPr>
    </w:lvl>
    <w:lvl w:ilvl="1">
      <w:start w:val="1"/>
      <w:numFmt w:val="decimal"/>
      <w:lvlText w:val="%1.%2."/>
      <w:lvlJc w:val="left"/>
      <w:pPr>
        <w:ind w:left="1321" w:hanging="720"/>
      </w:pPr>
      <w:rPr>
        <w:rFonts w:hint="default"/>
      </w:rPr>
    </w:lvl>
    <w:lvl w:ilvl="2">
      <w:start w:val="1"/>
      <w:numFmt w:val="decimal"/>
      <w:lvlText w:val="%1.%2.%3."/>
      <w:lvlJc w:val="left"/>
      <w:pPr>
        <w:ind w:left="2282" w:hanging="1080"/>
      </w:pPr>
      <w:rPr>
        <w:rFonts w:hint="default"/>
      </w:rPr>
    </w:lvl>
    <w:lvl w:ilvl="3">
      <w:start w:val="1"/>
      <w:numFmt w:val="decimal"/>
      <w:lvlText w:val="%1.%2.%3.%4."/>
      <w:lvlJc w:val="left"/>
      <w:pPr>
        <w:ind w:left="3243" w:hanging="1440"/>
      </w:pPr>
      <w:rPr>
        <w:rFonts w:hint="default"/>
      </w:rPr>
    </w:lvl>
    <w:lvl w:ilvl="4">
      <w:start w:val="1"/>
      <w:numFmt w:val="decimal"/>
      <w:lvlText w:val="%1.%2.%3.%4.%5."/>
      <w:lvlJc w:val="left"/>
      <w:pPr>
        <w:ind w:left="4204" w:hanging="1800"/>
      </w:pPr>
      <w:rPr>
        <w:rFonts w:hint="default"/>
      </w:rPr>
    </w:lvl>
    <w:lvl w:ilvl="5">
      <w:start w:val="1"/>
      <w:numFmt w:val="decimal"/>
      <w:lvlText w:val="%1.%2.%3.%4.%5.%6."/>
      <w:lvlJc w:val="left"/>
      <w:pPr>
        <w:ind w:left="4805" w:hanging="1800"/>
      </w:pPr>
      <w:rPr>
        <w:rFonts w:hint="default"/>
      </w:rPr>
    </w:lvl>
    <w:lvl w:ilvl="6">
      <w:start w:val="1"/>
      <w:numFmt w:val="decimal"/>
      <w:lvlText w:val="%1.%2.%3.%4.%5.%6.%7."/>
      <w:lvlJc w:val="left"/>
      <w:pPr>
        <w:ind w:left="5766" w:hanging="2160"/>
      </w:pPr>
      <w:rPr>
        <w:rFonts w:hint="default"/>
      </w:rPr>
    </w:lvl>
    <w:lvl w:ilvl="7">
      <w:start w:val="1"/>
      <w:numFmt w:val="decimal"/>
      <w:lvlText w:val="%1.%2.%3.%4.%5.%6.%7.%8."/>
      <w:lvlJc w:val="left"/>
      <w:pPr>
        <w:ind w:left="6727" w:hanging="2520"/>
      </w:pPr>
      <w:rPr>
        <w:rFonts w:hint="default"/>
      </w:rPr>
    </w:lvl>
    <w:lvl w:ilvl="8">
      <w:start w:val="1"/>
      <w:numFmt w:val="decimal"/>
      <w:lvlText w:val="%1.%2.%3.%4.%5.%6.%7.%8.%9."/>
      <w:lvlJc w:val="left"/>
      <w:pPr>
        <w:ind w:left="7688" w:hanging="2880"/>
      </w:pPr>
      <w:rPr>
        <w:rFonts w:hint="default"/>
      </w:rPr>
    </w:lvl>
  </w:abstractNum>
  <w:abstractNum w:abstractNumId="28" w15:restartNumberingAfterBreak="0">
    <w:nsid w:val="47276688"/>
    <w:multiLevelType w:val="multilevel"/>
    <w:tmpl w:val="6EE4BBF6"/>
    <w:lvl w:ilvl="0">
      <w:start w:val="1"/>
      <w:numFmt w:val="decimal"/>
      <w:lvlText w:val="%1."/>
      <w:lvlJc w:val="left"/>
      <w:pPr>
        <w:ind w:left="420" w:hanging="420"/>
      </w:pPr>
      <w:rPr>
        <w:rFonts w:hint="default"/>
      </w:rPr>
    </w:lvl>
    <w:lvl w:ilvl="1">
      <w:start w:val="1"/>
      <w:numFmt w:val="decimal"/>
      <w:lvlText w:val="%1.%2."/>
      <w:lvlJc w:val="left"/>
      <w:pPr>
        <w:ind w:left="2585" w:hanging="720"/>
      </w:pPr>
      <w:rPr>
        <w:rFonts w:hint="default"/>
      </w:rPr>
    </w:lvl>
    <w:lvl w:ilvl="2">
      <w:start w:val="1"/>
      <w:numFmt w:val="decimal"/>
      <w:lvlText w:val="%1.%2.%3."/>
      <w:lvlJc w:val="left"/>
      <w:pPr>
        <w:ind w:left="4810" w:hanging="1080"/>
      </w:pPr>
      <w:rPr>
        <w:rFonts w:hint="default"/>
      </w:rPr>
    </w:lvl>
    <w:lvl w:ilvl="3">
      <w:start w:val="1"/>
      <w:numFmt w:val="decimal"/>
      <w:lvlText w:val="%1.%2.%3.%4."/>
      <w:lvlJc w:val="left"/>
      <w:pPr>
        <w:ind w:left="6675" w:hanging="1080"/>
      </w:pPr>
      <w:rPr>
        <w:rFonts w:hint="default"/>
      </w:rPr>
    </w:lvl>
    <w:lvl w:ilvl="4">
      <w:start w:val="1"/>
      <w:numFmt w:val="decimal"/>
      <w:lvlText w:val="%1.%2.%3.%4.%5."/>
      <w:lvlJc w:val="left"/>
      <w:pPr>
        <w:ind w:left="8900" w:hanging="1440"/>
      </w:pPr>
      <w:rPr>
        <w:rFonts w:hint="default"/>
      </w:rPr>
    </w:lvl>
    <w:lvl w:ilvl="5">
      <w:start w:val="1"/>
      <w:numFmt w:val="decimal"/>
      <w:lvlText w:val="%1.%2.%3.%4.%5.%6."/>
      <w:lvlJc w:val="left"/>
      <w:pPr>
        <w:ind w:left="11125" w:hanging="1800"/>
      </w:pPr>
      <w:rPr>
        <w:rFonts w:hint="default"/>
      </w:rPr>
    </w:lvl>
    <w:lvl w:ilvl="6">
      <w:start w:val="1"/>
      <w:numFmt w:val="decimal"/>
      <w:lvlText w:val="%1.%2.%3.%4.%5.%6.%7."/>
      <w:lvlJc w:val="left"/>
      <w:pPr>
        <w:ind w:left="12990" w:hanging="1800"/>
      </w:pPr>
      <w:rPr>
        <w:rFonts w:hint="default"/>
      </w:rPr>
    </w:lvl>
    <w:lvl w:ilvl="7">
      <w:start w:val="1"/>
      <w:numFmt w:val="decimal"/>
      <w:lvlText w:val="%1.%2.%3.%4.%5.%6.%7.%8."/>
      <w:lvlJc w:val="left"/>
      <w:pPr>
        <w:ind w:left="15215" w:hanging="2160"/>
      </w:pPr>
      <w:rPr>
        <w:rFonts w:hint="default"/>
      </w:rPr>
    </w:lvl>
    <w:lvl w:ilvl="8">
      <w:start w:val="1"/>
      <w:numFmt w:val="decimal"/>
      <w:lvlText w:val="%1.%2.%3.%4.%5.%6.%7.%8.%9."/>
      <w:lvlJc w:val="left"/>
      <w:pPr>
        <w:ind w:left="17440" w:hanging="2520"/>
      </w:pPr>
      <w:rPr>
        <w:rFonts w:hint="default"/>
      </w:rPr>
    </w:lvl>
  </w:abstractNum>
  <w:abstractNum w:abstractNumId="29" w15:restartNumberingAfterBreak="0">
    <w:nsid w:val="4BB357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D25D3A"/>
    <w:multiLevelType w:val="hybridMultilevel"/>
    <w:tmpl w:val="7AD4B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9A6557"/>
    <w:multiLevelType w:val="hybridMultilevel"/>
    <w:tmpl w:val="AE58EC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4A7544A"/>
    <w:multiLevelType w:val="multilevel"/>
    <w:tmpl w:val="E23A48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3" w15:restartNumberingAfterBreak="0">
    <w:nsid w:val="562167C4"/>
    <w:multiLevelType w:val="hybridMultilevel"/>
    <w:tmpl w:val="6D68B1C4"/>
    <w:lvl w:ilvl="0" w:tplc="B842312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566E0B63"/>
    <w:multiLevelType w:val="hybridMultilevel"/>
    <w:tmpl w:val="F78E8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4737D0"/>
    <w:multiLevelType w:val="multilevel"/>
    <w:tmpl w:val="AF5622B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6F2C320E"/>
    <w:multiLevelType w:val="hybridMultilevel"/>
    <w:tmpl w:val="DB8E6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1162AD7"/>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8" w15:restartNumberingAfterBreak="0">
    <w:nsid w:val="71397509"/>
    <w:multiLevelType w:val="hybridMultilevel"/>
    <w:tmpl w:val="4E384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67484C"/>
    <w:multiLevelType w:val="multilevel"/>
    <w:tmpl w:val="8DACA61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7728182C"/>
    <w:multiLevelType w:val="multilevel"/>
    <w:tmpl w:val="FC726A3E"/>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ahoma" w:eastAsiaTheme="minorHAnsi" w:hAnsi="Tahoma" w:cs="Tahoma"/>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78E5F2F"/>
    <w:multiLevelType w:val="hybridMultilevel"/>
    <w:tmpl w:val="96FA9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262296"/>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3" w15:restartNumberingAfterBreak="0">
    <w:nsid w:val="7F216D66"/>
    <w:multiLevelType w:val="hybridMultilevel"/>
    <w:tmpl w:val="2DC6559A"/>
    <w:lvl w:ilvl="0" w:tplc="0426000F">
      <w:start w:val="1"/>
      <w:numFmt w:val="decimal"/>
      <w:lvlText w:val="%1."/>
      <w:lvlJc w:val="left"/>
      <w:pPr>
        <w:ind w:left="928" w:hanging="360"/>
      </w:pPr>
    </w:lvl>
    <w:lvl w:ilvl="1" w:tplc="04260019">
      <w:start w:val="1"/>
      <w:numFmt w:val="lowerLetter"/>
      <w:lvlText w:val="%2."/>
      <w:lvlJc w:val="left"/>
      <w:pPr>
        <w:ind w:left="2215" w:hanging="360"/>
      </w:pPr>
    </w:lvl>
    <w:lvl w:ilvl="2" w:tplc="0426001B">
      <w:start w:val="1"/>
      <w:numFmt w:val="lowerRoman"/>
      <w:lvlText w:val="%3."/>
      <w:lvlJc w:val="right"/>
      <w:pPr>
        <w:ind w:left="2935" w:hanging="180"/>
      </w:pPr>
    </w:lvl>
    <w:lvl w:ilvl="3" w:tplc="0426000F">
      <w:start w:val="1"/>
      <w:numFmt w:val="decimal"/>
      <w:lvlText w:val="%4."/>
      <w:lvlJc w:val="left"/>
      <w:pPr>
        <w:ind w:left="3655" w:hanging="360"/>
      </w:pPr>
    </w:lvl>
    <w:lvl w:ilvl="4" w:tplc="04260019">
      <w:start w:val="1"/>
      <w:numFmt w:val="lowerLetter"/>
      <w:lvlText w:val="%5."/>
      <w:lvlJc w:val="left"/>
      <w:pPr>
        <w:ind w:left="4375" w:hanging="360"/>
      </w:pPr>
    </w:lvl>
    <w:lvl w:ilvl="5" w:tplc="0426001B">
      <w:start w:val="1"/>
      <w:numFmt w:val="lowerRoman"/>
      <w:lvlText w:val="%6."/>
      <w:lvlJc w:val="right"/>
      <w:pPr>
        <w:ind w:left="5095" w:hanging="180"/>
      </w:pPr>
    </w:lvl>
    <w:lvl w:ilvl="6" w:tplc="0426000F">
      <w:start w:val="1"/>
      <w:numFmt w:val="decimal"/>
      <w:lvlText w:val="%7."/>
      <w:lvlJc w:val="left"/>
      <w:pPr>
        <w:ind w:left="5815" w:hanging="360"/>
      </w:pPr>
    </w:lvl>
    <w:lvl w:ilvl="7" w:tplc="04260019">
      <w:start w:val="1"/>
      <w:numFmt w:val="lowerLetter"/>
      <w:lvlText w:val="%8."/>
      <w:lvlJc w:val="left"/>
      <w:pPr>
        <w:ind w:left="6535" w:hanging="360"/>
      </w:pPr>
    </w:lvl>
    <w:lvl w:ilvl="8" w:tplc="0426001B">
      <w:start w:val="1"/>
      <w:numFmt w:val="lowerRoman"/>
      <w:lvlText w:val="%9."/>
      <w:lvlJc w:val="right"/>
      <w:pPr>
        <w:ind w:left="7255" w:hanging="180"/>
      </w:pPr>
    </w:lvl>
  </w:abstractNum>
  <w:num w:numId="1" w16cid:durableId="156894132">
    <w:abstractNumId w:val="25"/>
  </w:num>
  <w:num w:numId="2" w16cid:durableId="33583233">
    <w:abstractNumId w:val="0"/>
  </w:num>
  <w:num w:numId="3" w16cid:durableId="422802202">
    <w:abstractNumId w:val="8"/>
  </w:num>
  <w:num w:numId="4" w16cid:durableId="1508783507">
    <w:abstractNumId w:val="2"/>
  </w:num>
  <w:num w:numId="5" w16cid:durableId="547454647">
    <w:abstractNumId w:val="35"/>
  </w:num>
  <w:num w:numId="6" w16cid:durableId="1356729911">
    <w:abstractNumId w:val="39"/>
  </w:num>
  <w:num w:numId="7" w16cid:durableId="243925910">
    <w:abstractNumId w:val="27"/>
  </w:num>
  <w:num w:numId="8" w16cid:durableId="1682274348">
    <w:abstractNumId w:val="32"/>
  </w:num>
  <w:num w:numId="9" w16cid:durableId="1301113715">
    <w:abstractNumId w:val="31"/>
  </w:num>
  <w:num w:numId="10" w16cid:durableId="1931770019">
    <w:abstractNumId w:val="5"/>
  </w:num>
  <w:num w:numId="11" w16cid:durableId="2011181407">
    <w:abstractNumId w:val="4"/>
  </w:num>
  <w:num w:numId="12" w16cid:durableId="487209495">
    <w:abstractNumId w:val="9"/>
  </w:num>
  <w:num w:numId="13" w16cid:durableId="2127189558">
    <w:abstractNumId w:val="1"/>
  </w:num>
  <w:num w:numId="14" w16cid:durableId="2006005350">
    <w:abstractNumId w:val="7"/>
  </w:num>
  <w:num w:numId="15" w16cid:durableId="1977567163">
    <w:abstractNumId w:val="26"/>
  </w:num>
  <w:num w:numId="16" w16cid:durableId="109083248">
    <w:abstractNumId w:val="37"/>
  </w:num>
  <w:num w:numId="17" w16cid:durableId="1899586525">
    <w:abstractNumId w:val="42"/>
  </w:num>
  <w:num w:numId="18" w16cid:durableId="1708985945">
    <w:abstractNumId w:val="21"/>
  </w:num>
  <w:num w:numId="19" w16cid:durableId="1440758234">
    <w:abstractNumId w:val="6"/>
  </w:num>
  <w:num w:numId="20" w16cid:durableId="2106218612">
    <w:abstractNumId w:val="36"/>
  </w:num>
  <w:num w:numId="21" w16cid:durableId="1335718719">
    <w:abstractNumId w:val="30"/>
  </w:num>
  <w:num w:numId="22" w16cid:durableId="121046713">
    <w:abstractNumId w:val="29"/>
  </w:num>
  <w:num w:numId="23" w16cid:durableId="86005941">
    <w:abstractNumId w:val="34"/>
  </w:num>
  <w:num w:numId="24" w16cid:durableId="1031035454">
    <w:abstractNumId w:val="16"/>
  </w:num>
  <w:num w:numId="25" w16cid:durableId="1565264285">
    <w:abstractNumId w:val="23"/>
  </w:num>
  <w:num w:numId="26" w16cid:durableId="2096782536">
    <w:abstractNumId w:val="12"/>
  </w:num>
  <w:num w:numId="27" w16cid:durableId="267977448">
    <w:abstractNumId w:val="38"/>
  </w:num>
  <w:num w:numId="28" w16cid:durableId="2048606536">
    <w:abstractNumId w:val="14"/>
  </w:num>
  <w:num w:numId="29" w16cid:durableId="1663894113">
    <w:abstractNumId w:val="41"/>
  </w:num>
  <w:num w:numId="30" w16cid:durableId="1561819256">
    <w:abstractNumId w:val="18"/>
  </w:num>
  <w:num w:numId="31" w16cid:durableId="2122451055">
    <w:abstractNumId w:val="10"/>
  </w:num>
  <w:num w:numId="32" w16cid:durableId="1260524702">
    <w:abstractNumId w:val="10"/>
    <w:lvlOverride w:ilvl="0">
      <w:startOverride w:val="1"/>
    </w:lvlOverride>
  </w:num>
  <w:num w:numId="33" w16cid:durableId="141435554">
    <w:abstractNumId w:val="10"/>
    <w:lvlOverride w:ilvl="0">
      <w:startOverride w:val="1"/>
    </w:lvlOverride>
  </w:num>
  <w:num w:numId="34" w16cid:durableId="488794579">
    <w:abstractNumId w:val="20"/>
  </w:num>
  <w:num w:numId="35" w16cid:durableId="1706640314">
    <w:abstractNumId w:val="3"/>
  </w:num>
  <w:num w:numId="36" w16cid:durableId="31350820">
    <w:abstractNumId w:val="40"/>
  </w:num>
  <w:num w:numId="37" w16cid:durableId="1099909227">
    <w:abstractNumId w:val="28"/>
  </w:num>
  <w:num w:numId="38" w16cid:durableId="630283281">
    <w:abstractNumId w:val="43"/>
  </w:num>
  <w:num w:numId="39" w16cid:durableId="1164202823">
    <w:abstractNumId w:val="17"/>
  </w:num>
  <w:num w:numId="40" w16cid:durableId="1889564541">
    <w:abstractNumId w:val="24"/>
  </w:num>
  <w:num w:numId="41" w16cid:durableId="1504973173">
    <w:abstractNumId w:val="33"/>
  </w:num>
  <w:num w:numId="42" w16cid:durableId="1515806679">
    <w:abstractNumId w:val="22"/>
  </w:num>
  <w:num w:numId="43" w16cid:durableId="2055225814">
    <w:abstractNumId w:val="15"/>
  </w:num>
  <w:num w:numId="44" w16cid:durableId="950015183">
    <w:abstractNumId w:val="19"/>
  </w:num>
  <w:num w:numId="45" w16cid:durableId="1804423226">
    <w:abstractNumId w:val="13"/>
  </w:num>
  <w:num w:numId="46" w16cid:durableId="3969743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1BA"/>
    <w:rsid w:val="00000940"/>
    <w:rsid w:val="00001741"/>
    <w:rsid w:val="00001914"/>
    <w:rsid w:val="00010E6C"/>
    <w:rsid w:val="000139D2"/>
    <w:rsid w:val="00013DE8"/>
    <w:rsid w:val="00014DB6"/>
    <w:rsid w:val="00014E36"/>
    <w:rsid w:val="0002020B"/>
    <w:rsid w:val="00021E14"/>
    <w:rsid w:val="0002219E"/>
    <w:rsid w:val="00024D48"/>
    <w:rsid w:val="00024F48"/>
    <w:rsid w:val="00025294"/>
    <w:rsid w:val="000325D5"/>
    <w:rsid w:val="00032DFC"/>
    <w:rsid w:val="000331B9"/>
    <w:rsid w:val="0003753B"/>
    <w:rsid w:val="00037DF4"/>
    <w:rsid w:val="0004284D"/>
    <w:rsid w:val="00042FE1"/>
    <w:rsid w:val="000439FF"/>
    <w:rsid w:val="0004539E"/>
    <w:rsid w:val="00046A73"/>
    <w:rsid w:val="00047A8D"/>
    <w:rsid w:val="000551A2"/>
    <w:rsid w:val="000567C5"/>
    <w:rsid w:val="00060B0C"/>
    <w:rsid w:val="00060FCA"/>
    <w:rsid w:val="000623C9"/>
    <w:rsid w:val="00062C6A"/>
    <w:rsid w:val="0006349D"/>
    <w:rsid w:val="000652A7"/>
    <w:rsid w:val="000715C8"/>
    <w:rsid w:val="00074155"/>
    <w:rsid w:val="00074441"/>
    <w:rsid w:val="00075A8E"/>
    <w:rsid w:val="00082FA6"/>
    <w:rsid w:val="000872E8"/>
    <w:rsid w:val="00093D9E"/>
    <w:rsid w:val="00095058"/>
    <w:rsid w:val="000A0963"/>
    <w:rsid w:val="000A7B0E"/>
    <w:rsid w:val="000B1B88"/>
    <w:rsid w:val="000B6ED0"/>
    <w:rsid w:val="000B7F1B"/>
    <w:rsid w:val="000C0022"/>
    <w:rsid w:val="000C02C0"/>
    <w:rsid w:val="000C0800"/>
    <w:rsid w:val="000C4A59"/>
    <w:rsid w:val="000C55D6"/>
    <w:rsid w:val="000C67D5"/>
    <w:rsid w:val="000C7D8C"/>
    <w:rsid w:val="000D0775"/>
    <w:rsid w:val="000D3FBB"/>
    <w:rsid w:val="000D4F2C"/>
    <w:rsid w:val="000D7243"/>
    <w:rsid w:val="000E07FF"/>
    <w:rsid w:val="000E0C46"/>
    <w:rsid w:val="000F59BC"/>
    <w:rsid w:val="001017A3"/>
    <w:rsid w:val="00101FF0"/>
    <w:rsid w:val="00102910"/>
    <w:rsid w:val="00102F28"/>
    <w:rsid w:val="00106144"/>
    <w:rsid w:val="00106AAF"/>
    <w:rsid w:val="001111C1"/>
    <w:rsid w:val="00111AB0"/>
    <w:rsid w:val="001124ED"/>
    <w:rsid w:val="00112CA8"/>
    <w:rsid w:val="001130C9"/>
    <w:rsid w:val="00113CDB"/>
    <w:rsid w:val="00116826"/>
    <w:rsid w:val="001253D9"/>
    <w:rsid w:val="00131370"/>
    <w:rsid w:val="0013177A"/>
    <w:rsid w:val="001337EA"/>
    <w:rsid w:val="00134188"/>
    <w:rsid w:val="001345AD"/>
    <w:rsid w:val="00136138"/>
    <w:rsid w:val="00136D79"/>
    <w:rsid w:val="00137D32"/>
    <w:rsid w:val="00141198"/>
    <w:rsid w:val="00142996"/>
    <w:rsid w:val="00142A1D"/>
    <w:rsid w:val="00147A3C"/>
    <w:rsid w:val="00150DAA"/>
    <w:rsid w:val="00153464"/>
    <w:rsid w:val="001536E8"/>
    <w:rsid w:val="00153F93"/>
    <w:rsid w:val="001554AA"/>
    <w:rsid w:val="001560BD"/>
    <w:rsid w:val="00163D2C"/>
    <w:rsid w:val="00165C5A"/>
    <w:rsid w:val="00173D77"/>
    <w:rsid w:val="00176807"/>
    <w:rsid w:val="0018505D"/>
    <w:rsid w:val="0018652F"/>
    <w:rsid w:val="001902D9"/>
    <w:rsid w:val="00190DA2"/>
    <w:rsid w:val="0019148B"/>
    <w:rsid w:val="0019388D"/>
    <w:rsid w:val="001939FE"/>
    <w:rsid w:val="00194426"/>
    <w:rsid w:val="00194D2C"/>
    <w:rsid w:val="00194DD4"/>
    <w:rsid w:val="00195448"/>
    <w:rsid w:val="00197E88"/>
    <w:rsid w:val="001A147D"/>
    <w:rsid w:val="001A3032"/>
    <w:rsid w:val="001A34FF"/>
    <w:rsid w:val="001A5238"/>
    <w:rsid w:val="001A62B4"/>
    <w:rsid w:val="001A7C13"/>
    <w:rsid w:val="001B21E6"/>
    <w:rsid w:val="001B23CE"/>
    <w:rsid w:val="001B4584"/>
    <w:rsid w:val="001B4D71"/>
    <w:rsid w:val="001B60B1"/>
    <w:rsid w:val="001C1BBD"/>
    <w:rsid w:val="001C3AB4"/>
    <w:rsid w:val="001C3D55"/>
    <w:rsid w:val="001C7A52"/>
    <w:rsid w:val="001D046A"/>
    <w:rsid w:val="001D05FD"/>
    <w:rsid w:val="001D39BA"/>
    <w:rsid w:val="001D406E"/>
    <w:rsid w:val="001D6894"/>
    <w:rsid w:val="001D6BCB"/>
    <w:rsid w:val="001E03CB"/>
    <w:rsid w:val="001E1A22"/>
    <w:rsid w:val="001E1F01"/>
    <w:rsid w:val="001F1D01"/>
    <w:rsid w:val="001F60F4"/>
    <w:rsid w:val="001F6E74"/>
    <w:rsid w:val="0020022D"/>
    <w:rsid w:val="00200C9F"/>
    <w:rsid w:val="00202015"/>
    <w:rsid w:val="00203A89"/>
    <w:rsid w:val="00211DFF"/>
    <w:rsid w:val="00212386"/>
    <w:rsid w:val="00214BC1"/>
    <w:rsid w:val="002153B4"/>
    <w:rsid w:val="00216267"/>
    <w:rsid w:val="002170BC"/>
    <w:rsid w:val="00217EC6"/>
    <w:rsid w:val="0022074C"/>
    <w:rsid w:val="002242A9"/>
    <w:rsid w:val="00226710"/>
    <w:rsid w:val="00230C70"/>
    <w:rsid w:val="002311ED"/>
    <w:rsid w:val="00231798"/>
    <w:rsid w:val="00231E5A"/>
    <w:rsid w:val="002323A6"/>
    <w:rsid w:val="0024135A"/>
    <w:rsid w:val="00242AB9"/>
    <w:rsid w:val="00245496"/>
    <w:rsid w:val="00245AC6"/>
    <w:rsid w:val="0025126D"/>
    <w:rsid w:val="00257334"/>
    <w:rsid w:val="00262835"/>
    <w:rsid w:val="00263E13"/>
    <w:rsid w:val="002653B5"/>
    <w:rsid w:val="00265665"/>
    <w:rsid w:val="0026697B"/>
    <w:rsid w:val="00267071"/>
    <w:rsid w:val="00267115"/>
    <w:rsid w:val="0027286C"/>
    <w:rsid w:val="002748C8"/>
    <w:rsid w:val="00275848"/>
    <w:rsid w:val="002775B5"/>
    <w:rsid w:val="00277F69"/>
    <w:rsid w:val="00280457"/>
    <w:rsid w:val="00280459"/>
    <w:rsid w:val="00283C2F"/>
    <w:rsid w:val="00292E34"/>
    <w:rsid w:val="002A0DFC"/>
    <w:rsid w:val="002A192B"/>
    <w:rsid w:val="002A2694"/>
    <w:rsid w:val="002A376F"/>
    <w:rsid w:val="002A5338"/>
    <w:rsid w:val="002B2FA9"/>
    <w:rsid w:val="002B4CE1"/>
    <w:rsid w:val="002B51D5"/>
    <w:rsid w:val="002B54A7"/>
    <w:rsid w:val="002C04E8"/>
    <w:rsid w:val="002C06D6"/>
    <w:rsid w:val="002C1B33"/>
    <w:rsid w:val="002C283D"/>
    <w:rsid w:val="002C4E45"/>
    <w:rsid w:val="002C5400"/>
    <w:rsid w:val="002C5D69"/>
    <w:rsid w:val="002C5FCA"/>
    <w:rsid w:val="002C6685"/>
    <w:rsid w:val="002C6D08"/>
    <w:rsid w:val="002D21ED"/>
    <w:rsid w:val="002D6EA4"/>
    <w:rsid w:val="002E1E13"/>
    <w:rsid w:val="002E1FBF"/>
    <w:rsid w:val="002E2365"/>
    <w:rsid w:val="002E2F37"/>
    <w:rsid w:val="002E4A06"/>
    <w:rsid w:val="002F083E"/>
    <w:rsid w:val="002F252F"/>
    <w:rsid w:val="002F574F"/>
    <w:rsid w:val="003012AA"/>
    <w:rsid w:val="00302513"/>
    <w:rsid w:val="00304A8E"/>
    <w:rsid w:val="00307FCD"/>
    <w:rsid w:val="003119A9"/>
    <w:rsid w:val="00312572"/>
    <w:rsid w:val="00314974"/>
    <w:rsid w:val="0031547F"/>
    <w:rsid w:val="00321B68"/>
    <w:rsid w:val="00322E00"/>
    <w:rsid w:val="00322F92"/>
    <w:rsid w:val="00323ECE"/>
    <w:rsid w:val="00325524"/>
    <w:rsid w:val="00327032"/>
    <w:rsid w:val="00331D83"/>
    <w:rsid w:val="00333992"/>
    <w:rsid w:val="0033607D"/>
    <w:rsid w:val="003412CB"/>
    <w:rsid w:val="00342C66"/>
    <w:rsid w:val="00342D0F"/>
    <w:rsid w:val="003442BE"/>
    <w:rsid w:val="00344418"/>
    <w:rsid w:val="00347616"/>
    <w:rsid w:val="00350957"/>
    <w:rsid w:val="00350B7D"/>
    <w:rsid w:val="00355101"/>
    <w:rsid w:val="00355C45"/>
    <w:rsid w:val="00355ED2"/>
    <w:rsid w:val="00356E35"/>
    <w:rsid w:val="003578D5"/>
    <w:rsid w:val="00357BFA"/>
    <w:rsid w:val="00364F4D"/>
    <w:rsid w:val="003659DF"/>
    <w:rsid w:val="00372C19"/>
    <w:rsid w:val="00373F1A"/>
    <w:rsid w:val="00380445"/>
    <w:rsid w:val="00385C1A"/>
    <w:rsid w:val="00390405"/>
    <w:rsid w:val="00395002"/>
    <w:rsid w:val="003A0D4D"/>
    <w:rsid w:val="003A3EA5"/>
    <w:rsid w:val="003A579E"/>
    <w:rsid w:val="003A6364"/>
    <w:rsid w:val="003B399D"/>
    <w:rsid w:val="003B3AC8"/>
    <w:rsid w:val="003B42D8"/>
    <w:rsid w:val="003B6CED"/>
    <w:rsid w:val="003B72AF"/>
    <w:rsid w:val="003C08BA"/>
    <w:rsid w:val="003C5F63"/>
    <w:rsid w:val="003C7E02"/>
    <w:rsid w:val="003D0171"/>
    <w:rsid w:val="003D4931"/>
    <w:rsid w:val="003D6120"/>
    <w:rsid w:val="003E3485"/>
    <w:rsid w:val="003E3976"/>
    <w:rsid w:val="003E63A1"/>
    <w:rsid w:val="003E67FF"/>
    <w:rsid w:val="003F26CB"/>
    <w:rsid w:val="003F4BE7"/>
    <w:rsid w:val="003F5B86"/>
    <w:rsid w:val="003F5E72"/>
    <w:rsid w:val="00407747"/>
    <w:rsid w:val="004102CB"/>
    <w:rsid w:val="0041181F"/>
    <w:rsid w:val="00420B7A"/>
    <w:rsid w:val="00423020"/>
    <w:rsid w:val="004230D8"/>
    <w:rsid w:val="004274C7"/>
    <w:rsid w:val="00431CA8"/>
    <w:rsid w:val="00433370"/>
    <w:rsid w:val="00434D09"/>
    <w:rsid w:val="004352EF"/>
    <w:rsid w:val="0043575B"/>
    <w:rsid w:val="00437FC0"/>
    <w:rsid w:val="00441971"/>
    <w:rsid w:val="00441ED8"/>
    <w:rsid w:val="00441EDE"/>
    <w:rsid w:val="00444554"/>
    <w:rsid w:val="00452892"/>
    <w:rsid w:val="00452AD9"/>
    <w:rsid w:val="00452FAA"/>
    <w:rsid w:val="00453419"/>
    <w:rsid w:val="00453F24"/>
    <w:rsid w:val="004560C7"/>
    <w:rsid w:val="00457F2F"/>
    <w:rsid w:val="004603A1"/>
    <w:rsid w:val="00470858"/>
    <w:rsid w:val="00470BED"/>
    <w:rsid w:val="00471442"/>
    <w:rsid w:val="004736E7"/>
    <w:rsid w:val="00474923"/>
    <w:rsid w:val="00476EA5"/>
    <w:rsid w:val="00484ABE"/>
    <w:rsid w:val="00485DAF"/>
    <w:rsid w:val="00486897"/>
    <w:rsid w:val="0049006E"/>
    <w:rsid w:val="0049033C"/>
    <w:rsid w:val="004909A5"/>
    <w:rsid w:val="0049351B"/>
    <w:rsid w:val="00493CC0"/>
    <w:rsid w:val="00495DA7"/>
    <w:rsid w:val="004B0D43"/>
    <w:rsid w:val="004B1036"/>
    <w:rsid w:val="004B237F"/>
    <w:rsid w:val="004B26CD"/>
    <w:rsid w:val="004B2C4B"/>
    <w:rsid w:val="004B3B4F"/>
    <w:rsid w:val="004B5D77"/>
    <w:rsid w:val="004B7256"/>
    <w:rsid w:val="004C3055"/>
    <w:rsid w:val="004C3E81"/>
    <w:rsid w:val="004C4FCB"/>
    <w:rsid w:val="004C7ADE"/>
    <w:rsid w:val="004D0E56"/>
    <w:rsid w:val="004D1932"/>
    <w:rsid w:val="004D25A2"/>
    <w:rsid w:val="004D2C61"/>
    <w:rsid w:val="004D5AAC"/>
    <w:rsid w:val="004D67AF"/>
    <w:rsid w:val="004E3395"/>
    <w:rsid w:val="004E4DB7"/>
    <w:rsid w:val="004E54D9"/>
    <w:rsid w:val="004E5E70"/>
    <w:rsid w:val="004F16D4"/>
    <w:rsid w:val="004F38F9"/>
    <w:rsid w:val="00500FB3"/>
    <w:rsid w:val="005017F1"/>
    <w:rsid w:val="005033C6"/>
    <w:rsid w:val="005045B7"/>
    <w:rsid w:val="005051F0"/>
    <w:rsid w:val="005104E6"/>
    <w:rsid w:val="005122C9"/>
    <w:rsid w:val="00512583"/>
    <w:rsid w:val="0051472F"/>
    <w:rsid w:val="005201CB"/>
    <w:rsid w:val="005230D1"/>
    <w:rsid w:val="00524385"/>
    <w:rsid w:val="00525C78"/>
    <w:rsid w:val="00530639"/>
    <w:rsid w:val="005318CE"/>
    <w:rsid w:val="00532993"/>
    <w:rsid w:val="00533066"/>
    <w:rsid w:val="00533CC1"/>
    <w:rsid w:val="00537312"/>
    <w:rsid w:val="005403D8"/>
    <w:rsid w:val="00541212"/>
    <w:rsid w:val="0054331C"/>
    <w:rsid w:val="0054448D"/>
    <w:rsid w:val="00544675"/>
    <w:rsid w:val="00546D13"/>
    <w:rsid w:val="00550E2D"/>
    <w:rsid w:val="00550F0E"/>
    <w:rsid w:val="00551126"/>
    <w:rsid w:val="005567A5"/>
    <w:rsid w:val="005568D0"/>
    <w:rsid w:val="005576F0"/>
    <w:rsid w:val="00561738"/>
    <w:rsid w:val="0056188F"/>
    <w:rsid w:val="0056611C"/>
    <w:rsid w:val="005675DB"/>
    <w:rsid w:val="00573D78"/>
    <w:rsid w:val="00577943"/>
    <w:rsid w:val="00580430"/>
    <w:rsid w:val="00580CD2"/>
    <w:rsid w:val="005818F3"/>
    <w:rsid w:val="005859D0"/>
    <w:rsid w:val="00585A5A"/>
    <w:rsid w:val="00590410"/>
    <w:rsid w:val="00590F0B"/>
    <w:rsid w:val="005958BC"/>
    <w:rsid w:val="0059693E"/>
    <w:rsid w:val="0059787D"/>
    <w:rsid w:val="005A2085"/>
    <w:rsid w:val="005A409B"/>
    <w:rsid w:val="005A6519"/>
    <w:rsid w:val="005B0704"/>
    <w:rsid w:val="005B109D"/>
    <w:rsid w:val="005B21A5"/>
    <w:rsid w:val="005C0E21"/>
    <w:rsid w:val="005C24B5"/>
    <w:rsid w:val="005C343D"/>
    <w:rsid w:val="005C51AD"/>
    <w:rsid w:val="005D0166"/>
    <w:rsid w:val="005D1029"/>
    <w:rsid w:val="005D173C"/>
    <w:rsid w:val="005E1B88"/>
    <w:rsid w:val="005E2155"/>
    <w:rsid w:val="005E31AA"/>
    <w:rsid w:val="005E3943"/>
    <w:rsid w:val="005E45E2"/>
    <w:rsid w:val="005E5E0B"/>
    <w:rsid w:val="005E64AB"/>
    <w:rsid w:val="005E6FB6"/>
    <w:rsid w:val="005F0AE8"/>
    <w:rsid w:val="005F0E10"/>
    <w:rsid w:val="005F1CFA"/>
    <w:rsid w:val="005F7537"/>
    <w:rsid w:val="00601831"/>
    <w:rsid w:val="00601B5D"/>
    <w:rsid w:val="00601DD1"/>
    <w:rsid w:val="006033E4"/>
    <w:rsid w:val="006077CD"/>
    <w:rsid w:val="00613F97"/>
    <w:rsid w:val="00614EEC"/>
    <w:rsid w:val="00616D22"/>
    <w:rsid w:val="00621363"/>
    <w:rsid w:val="006214E0"/>
    <w:rsid w:val="00621E02"/>
    <w:rsid w:val="0062210C"/>
    <w:rsid w:val="0062284B"/>
    <w:rsid w:val="00622893"/>
    <w:rsid w:val="00623891"/>
    <w:rsid w:val="00627ADC"/>
    <w:rsid w:val="00631C45"/>
    <w:rsid w:val="006338F8"/>
    <w:rsid w:val="00635319"/>
    <w:rsid w:val="00635B2D"/>
    <w:rsid w:val="00640048"/>
    <w:rsid w:val="00642B5F"/>
    <w:rsid w:val="00647437"/>
    <w:rsid w:val="00655D53"/>
    <w:rsid w:val="0065783E"/>
    <w:rsid w:val="00657D05"/>
    <w:rsid w:val="00660A7D"/>
    <w:rsid w:val="00667429"/>
    <w:rsid w:val="00671936"/>
    <w:rsid w:val="00672A66"/>
    <w:rsid w:val="00672D53"/>
    <w:rsid w:val="00675345"/>
    <w:rsid w:val="00675AAD"/>
    <w:rsid w:val="0067682F"/>
    <w:rsid w:val="00677261"/>
    <w:rsid w:val="0068116C"/>
    <w:rsid w:val="006942CB"/>
    <w:rsid w:val="006954A9"/>
    <w:rsid w:val="00696C6F"/>
    <w:rsid w:val="006A443B"/>
    <w:rsid w:val="006B03B0"/>
    <w:rsid w:val="006B110F"/>
    <w:rsid w:val="006B2A98"/>
    <w:rsid w:val="006B34F6"/>
    <w:rsid w:val="006B36A5"/>
    <w:rsid w:val="006B392C"/>
    <w:rsid w:val="006B520E"/>
    <w:rsid w:val="006B6F03"/>
    <w:rsid w:val="006C012E"/>
    <w:rsid w:val="006C1B9C"/>
    <w:rsid w:val="006C4863"/>
    <w:rsid w:val="006C7EEE"/>
    <w:rsid w:val="006D136C"/>
    <w:rsid w:val="006D2117"/>
    <w:rsid w:val="006D3DE8"/>
    <w:rsid w:val="006D4C65"/>
    <w:rsid w:val="006D6314"/>
    <w:rsid w:val="006E54EE"/>
    <w:rsid w:val="006F0CBB"/>
    <w:rsid w:val="006F0DF5"/>
    <w:rsid w:val="006F46C6"/>
    <w:rsid w:val="006F6093"/>
    <w:rsid w:val="006F65DF"/>
    <w:rsid w:val="0070027C"/>
    <w:rsid w:val="00702F8D"/>
    <w:rsid w:val="00704FF7"/>
    <w:rsid w:val="00707DFC"/>
    <w:rsid w:val="007144BB"/>
    <w:rsid w:val="0072266D"/>
    <w:rsid w:val="00722B4E"/>
    <w:rsid w:val="00723B39"/>
    <w:rsid w:val="00730295"/>
    <w:rsid w:val="00730C26"/>
    <w:rsid w:val="007314ED"/>
    <w:rsid w:val="00731F78"/>
    <w:rsid w:val="0073264C"/>
    <w:rsid w:val="00732B87"/>
    <w:rsid w:val="00737385"/>
    <w:rsid w:val="00740BED"/>
    <w:rsid w:val="007425EF"/>
    <w:rsid w:val="00750575"/>
    <w:rsid w:val="007510DD"/>
    <w:rsid w:val="007522B6"/>
    <w:rsid w:val="00752FB5"/>
    <w:rsid w:val="00754388"/>
    <w:rsid w:val="00755A17"/>
    <w:rsid w:val="00757B84"/>
    <w:rsid w:val="00762337"/>
    <w:rsid w:val="00764147"/>
    <w:rsid w:val="00764D3D"/>
    <w:rsid w:val="00766AE6"/>
    <w:rsid w:val="00770DBF"/>
    <w:rsid w:val="00771B6C"/>
    <w:rsid w:val="007730CD"/>
    <w:rsid w:val="007738EC"/>
    <w:rsid w:val="0078716D"/>
    <w:rsid w:val="00790014"/>
    <w:rsid w:val="007901D1"/>
    <w:rsid w:val="00790F24"/>
    <w:rsid w:val="0079635F"/>
    <w:rsid w:val="00797044"/>
    <w:rsid w:val="007A0E46"/>
    <w:rsid w:val="007A0EDB"/>
    <w:rsid w:val="007A3257"/>
    <w:rsid w:val="007B4CC0"/>
    <w:rsid w:val="007B4E8B"/>
    <w:rsid w:val="007C0DB7"/>
    <w:rsid w:val="007C5450"/>
    <w:rsid w:val="007C5C53"/>
    <w:rsid w:val="007D0A44"/>
    <w:rsid w:val="007D21AA"/>
    <w:rsid w:val="007D3F13"/>
    <w:rsid w:val="007D6A2E"/>
    <w:rsid w:val="007D764F"/>
    <w:rsid w:val="007E07BD"/>
    <w:rsid w:val="007E2E50"/>
    <w:rsid w:val="007E36DB"/>
    <w:rsid w:val="007E4AB8"/>
    <w:rsid w:val="007E5EB0"/>
    <w:rsid w:val="007E658E"/>
    <w:rsid w:val="007F47C5"/>
    <w:rsid w:val="007F6167"/>
    <w:rsid w:val="007F6876"/>
    <w:rsid w:val="007F7539"/>
    <w:rsid w:val="00801AF0"/>
    <w:rsid w:val="008036C6"/>
    <w:rsid w:val="008053CA"/>
    <w:rsid w:val="008057F1"/>
    <w:rsid w:val="008058E9"/>
    <w:rsid w:val="0081151A"/>
    <w:rsid w:val="00812F58"/>
    <w:rsid w:val="00816587"/>
    <w:rsid w:val="0082108F"/>
    <w:rsid w:val="00824300"/>
    <w:rsid w:val="00824C11"/>
    <w:rsid w:val="0082619D"/>
    <w:rsid w:val="008265EB"/>
    <w:rsid w:val="00827900"/>
    <w:rsid w:val="00831E20"/>
    <w:rsid w:val="00832DF6"/>
    <w:rsid w:val="00832EA5"/>
    <w:rsid w:val="00835844"/>
    <w:rsid w:val="00841892"/>
    <w:rsid w:val="00842C90"/>
    <w:rsid w:val="00845A44"/>
    <w:rsid w:val="008470D0"/>
    <w:rsid w:val="00851BB4"/>
    <w:rsid w:val="00852128"/>
    <w:rsid w:val="0086142A"/>
    <w:rsid w:val="00865687"/>
    <w:rsid w:val="00867822"/>
    <w:rsid w:val="0087007E"/>
    <w:rsid w:val="008706A5"/>
    <w:rsid w:val="00876E18"/>
    <w:rsid w:val="00880656"/>
    <w:rsid w:val="008960EF"/>
    <w:rsid w:val="008A4A76"/>
    <w:rsid w:val="008A55D1"/>
    <w:rsid w:val="008A6733"/>
    <w:rsid w:val="008B0C7F"/>
    <w:rsid w:val="008B0D21"/>
    <w:rsid w:val="008B3A24"/>
    <w:rsid w:val="008B457F"/>
    <w:rsid w:val="008C0AE9"/>
    <w:rsid w:val="008C5AD6"/>
    <w:rsid w:val="008D27B8"/>
    <w:rsid w:val="008D34CC"/>
    <w:rsid w:val="008D3E23"/>
    <w:rsid w:val="008D5AED"/>
    <w:rsid w:val="008D5CFA"/>
    <w:rsid w:val="008D5EB0"/>
    <w:rsid w:val="008D7B93"/>
    <w:rsid w:val="008D7CB4"/>
    <w:rsid w:val="008E075D"/>
    <w:rsid w:val="008E1C66"/>
    <w:rsid w:val="008E57DA"/>
    <w:rsid w:val="008E6170"/>
    <w:rsid w:val="008F2255"/>
    <w:rsid w:val="008F2D37"/>
    <w:rsid w:val="008F790E"/>
    <w:rsid w:val="00900AA1"/>
    <w:rsid w:val="00901ED0"/>
    <w:rsid w:val="0090288A"/>
    <w:rsid w:val="00902D05"/>
    <w:rsid w:val="00903BD2"/>
    <w:rsid w:val="00907791"/>
    <w:rsid w:val="0091222F"/>
    <w:rsid w:val="00912AF4"/>
    <w:rsid w:val="009132CD"/>
    <w:rsid w:val="00915CEE"/>
    <w:rsid w:val="00915E0F"/>
    <w:rsid w:val="00922D59"/>
    <w:rsid w:val="00924088"/>
    <w:rsid w:val="00925377"/>
    <w:rsid w:val="00925E7E"/>
    <w:rsid w:val="00927524"/>
    <w:rsid w:val="0092777A"/>
    <w:rsid w:val="009307EF"/>
    <w:rsid w:val="009322A3"/>
    <w:rsid w:val="009339DE"/>
    <w:rsid w:val="0093456B"/>
    <w:rsid w:val="00934C89"/>
    <w:rsid w:val="00935A63"/>
    <w:rsid w:val="0093693D"/>
    <w:rsid w:val="00936D8B"/>
    <w:rsid w:val="0093767A"/>
    <w:rsid w:val="00940923"/>
    <w:rsid w:val="00941D88"/>
    <w:rsid w:val="00945C38"/>
    <w:rsid w:val="0095085C"/>
    <w:rsid w:val="00954D55"/>
    <w:rsid w:val="00962982"/>
    <w:rsid w:val="00966476"/>
    <w:rsid w:val="009666B4"/>
    <w:rsid w:val="00970F37"/>
    <w:rsid w:val="0097423E"/>
    <w:rsid w:val="00975056"/>
    <w:rsid w:val="00976A8A"/>
    <w:rsid w:val="009774FF"/>
    <w:rsid w:val="009808A1"/>
    <w:rsid w:val="0098328D"/>
    <w:rsid w:val="00983926"/>
    <w:rsid w:val="00983969"/>
    <w:rsid w:val="009874FD"/>
    <w:rsid w:val="009903A4"/>
    <w:rsid w:val="00991042"/>
    <w:rsid w:val="009929B0"/>
    <w:rsid w:val="00992B50"/>
    <w:rsid w:val="00995630"/>
    <w:rsid w:val="009A1B2E"/>
    <w:rsid w:val="009A20B4"/>
    <w:rsid w:val="009A2D37"/>
    <w:rsid w:val="009A2DE7"/>
    <w:rsid w:val="009A3615"/>
    <w:rsid w:val="009A5F38"/>
    <w:rsid w:val="009A69DE"/>
    <w:rsid w:val="009A6D53"/>
    <w:rsid w:val="009B07AF"/>
    <w:rsid w:val="009B53C8"/>
    <w:rsid w:val="009C0FD1"/>
    <w:rsid w:val="009C2316"/>
    <w:rsid w:val="009C250D"/>
    <w:rsid w:val="009C396D"/>
    <w:rsid w:val="009C3B15"/>
    <w:rsid w:val="009C3DE5"/>
    <w:rsid w:val="009C4073"/>
    <w:rsid w:val="009C4075"/>
    <w:rsid w:val="009C40B6"/>
    <w:rsid w:val="009C7750"/>
    <w:rsid w:val="009D0114"/>
    <w:rsid w:val="009D7710"/>
    <w:rsid w:val="009E39B7"/>
    <w:rsid w:val="009E53D2"/>
    <w:rsid w:val="009E55CA"/>
    <w:rsid w:val="009E6A89"/>
    <w:rsid w:val="009E70F6"/>
    <w:rsid w:val="009E7AB3"/>
    <w:rsid w:val="009F08EB"/>
    <w:rsid w:val="009F6711"/>
    <w:rsid w:val="009F7F80"/>
    <w:rsid w:val="00A018A3"/>
    <w:rsid w:val="00A02A28"/>
    <w:rsid w:val="00A044DB"/>
    <w:rsid w:val="00A06214"/>
    <w:rsid w:val="00A069AE"/>
    <w:rsid w:val="00A06ABE"/>
    <w:rsid w:val="00A07C2F"/>
    <w:rsid w:val="00A10B80"/>
    <w:rsid w:val="00A10EC3"/>
    <w:rsid w:val="00A14AC6"/>
    <w:rsid w:val="00A155F6"/>
    <w:rsid w:val="00A20CFF"/>
    <w:rsid w:val="00A20D82"/>
    <w:rsid w:val="00A22E43"/>
    <w:rsid w:val="00A22F35"/>
    <w:rsid w:val="00A236FE"/>
    <w:rsid w:val="00A2535B"/>
    <w:rsid w:val="00A25D67"/>
    <w:rsid w:val="00A25DC0"/>
    <w:rsid w:val="00A25E8B"/>
    <w:rsid w:val="00A31087"/>
    <w:rsid w:val="00A32284"/>
    <w:rsid w:val="00A3241A"/>
    <w:rsid w:val="00A3328E"/>
    <w:rsid w:val="00A366BA"/>
    <w:rsid w:val="00A37814"/>
    <w:rsid w:val="00A44B47"/>
    <w:rsid w:val="00A478C2"/>
    <w:rsid w:val="00A47995"/>
    <w:rsid w:val="00A542D5"/>
    <w:rsid w:val="00A54E8C"/>
    <w:rsid w:val="00A561FF"/>
    <w:rsid w:val="00A60D1B"/>
    <w:rsid w:val="00A6120A"/>
    <w:rsid w:val="00A62F89"/>
    <w:rsid w:val="00A67873"/>
    <w:rsid w:val="00A730AB"/>
    <w:rsid w:val="00A73A91"/>
    <w:rsid w:val="00A74020"/>
    <w:rsid w:val="00A75D3D"/>
    <w:rsid w:val="00A7691B"/>
    <w:rsid w:val="00A77B7C"/>
    <w:rsid w:val="00A8280B"/>
    <w:rsid w:val="00A82D90"/>
    <w:rsid w:val="00A846DE"/>
    <w:rsid w:val="00A8546D"/>
    <w:rsid w:val="00A85D02"/>
    <w:rsid w:val="00A90E33"/>
    <w:rsid w:val="00A929BB"/>
    <w:rsid w:val="00A9509B"/>
    <w:rsid w:val="00A956A1"/>
    <w:rsid w:val="00A95F94"/>
    <w:rsid w:val="00A96F8E"/>
    <w:rsid w:val="00AA21A8"/>
    <w:rsid w:val="00AA2417"/>
    <w:rsid w:val="00AB246B"/>
    <w:rsid w:val="00AB47B8"/>
    <w:rsid w:val="00AB4C0D"/>
    <w:rsid w:val="00AB652C"/>
    <w:rsid w:val="00AB687E"/>
    <w:rsid w:val="00AB6BB2"/>
    <w:rsid w:val="00AC00EB"/>
    <w:rsid w:val="00AC0136"/>
    <w:rsid w:val="00AC3C77"/>
    <w:rsid w:val="00AC5FAF"/>
    <w:rsid w:val="00AC6306"/>
    <w:rsid w:val="00AC6720"/>
    <w:rsid w:val="00AD23AF"/>
    <w:rsid w:val="00AD5694"/>
    <w:rsid w:val="00AD6CF8"/>
    <w:rsid w:val="00AE10C5"/>
    <w:rsid w:val="00AE1102"/>
    <w:rsid w:val="00AE3BE4"/>
    <w:rsid w:val="00AE5221"/>
    <w:rsid w:val="00AE6622"/>
    <w:rsid w:val="00AF01C1"/>
    <w:rsid w:val="00AF2E84"/>
    <w:rsid w:val="00AF3F8B"/>
    <w:rsid w:val="00AF46EF"/>
    <w:rsid w:val="00AF47AC"/>
    <w:rsid w:val="00AF5C9E"/>
    <w:rsid w:val="00AF5EE6"/>
    <w:rsid w:val="00AF6EEB"/>
    <w:rsid w:val="00AF7FF7"/>
    <w:rsid w:val="00B005E5"/>
    <w:rsid w:val="00B0172D"/>
    <w:rsid w:val="00B0289A"/>
    <w:rsid w:val="00B0479D"/>
    <w:rsid w:val="00B04A4D"/>
    <w:rsid w:val="00B05A7E"/>
    <w:rsid w:val="00B05D3F"/>
    <w:rsid w:val="00B06DBA"/>
    <w:rsid w:val="00B07502"/>
    <w:rsid w:val="00B07D89"/>
    <w:rsid w:val="00B109A0"/>
    <w:rsid w:val="00B153E3"/>
    <w:rsid w:val="00B1754E"/>
    <w:rsid w:val="00B20CCD"/>
    <w:rsid w:val="00B221AA"/>
    <w:rsid w:val="00B24ADD"/>
    <w:rsid w:val="00B2617E"/>
    <w:rsid w:val="00B300EA"/>
    <w:rsid w:val="00B34932"/>
    <w:rsid w:val="00B37223"/>
    <w:rsid w:val="00B374E2"/>
    <w:rsid w:val="00B40D0B"/>
    <w:rsid w:val="00B50449"/>
    <w:rsid w:val="00B508E2"/>
    <w:rsid w:val="00B52B1F"/>
    <w:rsid w:val="00B56D82"/>
    <w:rsid w:val="00B72C1B"/>
    <w:rsid w:val="00B7324A"/>
    <w:rsid w:val="00B741C9"/>
    <w:rsid w:val="00B75585"/>
    <w:rsid w:val="00B75CDF"/>
    <w:rsid w:val="00B7795B"/>
    <w:rsid w:val="00B8343B"/>
    <w:rsid w:val="00B83DCB"/>
    <w:rsid w:val="00B86351"/>
    <w:rsid w:val="00B868F0"/>
    <w:rsid w:val="00B90D79"/>
    <w:rsid w:val="00B91FCB"/>
    <w:rsid w:val="00B92809"/>
    <w:rsid w:val="00B97E85"/>
    <w:rsid w:val="00BA24B8"/>
    <w:rsid w:val="00BA2F5E"/>
    <w:rsid w:val="00BA50AA"/>
    <w:rsid w:val="00BA59F8"/>
    <w:rsid w:val="00BB0B35"/>
    <w:rsid w:val="00BB1887"/>
    <w:rsid w:val="00BB196E"/>
    <w:rsid w:val="00BB31CE"/>
    <w:rsid w:val="00BB38F5"/>
    <w:rsid w:val="00BB440E"/>
    <w:rsid w:val="00BC3C49"/>
    <w:rsid w:val="00BC799E"/>
    <w:rsid w:val="00BD1802"/>
    <w:rsid w:val="00BD25F8"/>
    <w:rsid w:val="00BD4715"/>
    <w:rsid w:val="00BD4E2A"/>
    <w:rsid w:val="00BD5C89"/>
    <w:rsid w:val="00BD7A9F"/>
    <w:rsid w:val="00BE01D0"/>
    <w:rsid w:val="00BE1D5D"/>
    <w:rsid w:val="00BE4E24"/>
    <w:rsid w:val="00BF3B50"/>
    <w:rsid w:val="00BF6744"/>
    <w:rsid w:val="00BF7929"/>
    <w:rsid w:val="00C001B8"/>
    <w:rsid w:val="00C00E00"/>
    <w:rsid w:val="00C07BC7"/>
    <w:rsid w:val="00C11217"/>
    <w:rsid w:val="00C12463"/>
    <w:rsid w:val="00C16544"/>
    <w:rsid w:val="00C22068"/>
    <w:rsid w:val="00C24FD2"/>
    <w:rsid w:val="00C3090A"/>
    <w:rsid w:val="00C3237B"/>
    <w:rsid w:val="00C3568F"/>
    <w:rsid w:val="00C37B40"/>
    <w:rsid w:val="00C4185D"/>
    <w:rsid w:val="00C41B0E"/>
    <w:rsid w:val="00C4209B"/>
    <w:rsid w:val="00C4275E"/>
    <w:rsid w:val="00C43BB9"/>
    <w:rsid w:val="00C44799"/>
    <w:rsid w:val="00C45F12"/>
    <w:rsid w:val="00C50AD0"/>
    <w:rsid w:val="00C51CE7"/>
    <w:rsid w:val="00C52089"/>
    <w:rsid w:val="00C5288E"/>
    <w:rsid w:val="00C5484C"/>
    <w:rsid w:val="00C559B6"/>
    <w:rsid w:val="00C56C02"/>
    <w:rsid w:val="00C60663"/>
    <w:rsid w:val="00C64585"/>
    <w:rsid w:val="00C65058"/>
    <w:rsid w:val="00C70F6F"/>
    <w:rsid w:val="00C729F0"/>
    <w:rsid w:val="00C73363"/>
    <w:rsid w:val="00C73A81"/>
    <w:rsid w:val="00C7495C"/>
    <w:rsid w:val="00C7616A"/>
    <w:rsid w:val="00C77607"/>
    <w:rsid w:val="00C818B2"/>
    <w:rsid w:val="00C81B4F"/>
    <w:rsid w:val="00C82C45"/>
    <w:rsid w:val="00C84DD5"/>
    <w:rsid w:val="00C861E7"/>
    <w:rsid w:val="00C879E9"/>
    <w:rsid w:val="00C901B7"/>
    <w:rsid w:val="00C90513"/>
    <w:rsid w:val="00C9494D"/>
    <w:rsid w:val="00CA107F"/>
    <w:rsid w:val="00CA176B"/>
    <w:rsid w:val="00CA5079"/>
    <w:rsid w:val="00CA5ADE"/>
    <w:rsid w:val="00CA68EE"/>
    <w:rsid w:val="00CA6B4E"/>
    <w:rsid w:val="00CA75AB"/>
    <w:rsid w:val="00CB2A59"/>
    <w:rsid w:val="00CC243C"/>
    <w:rsid w:val="00CC2C6E"/>
    <w:rsid w:val="00CC6C61"/>
    <w:rsid w:val="00CC7050"/>
    <w:rsid w:val="00CC7627"/>
    <w:rsid w:val="00CD0DDC"/>
    <w:rsid w:val="00CD1198"/>
    <w:rsid w:val="00CD1B12"/>
    <w:rsid w:val="00CD2514"/>
    <w:rsid w:val="00CD5062"/>
    <w:rsid w:val="00CD586D"/>
    <w:rsid w:val="00CD7F17"/>
    <w:rsid w:val="00CE01BA"/>
    <w:rsid w:val="00CE5D23"/>
    <w:rsid w:val="00CE5F81"/>
    <w:rsid w:val="00CE6476"/>
    <w:rsid w:val="00CE67DF"/>
    <w:rsid w:val="00CE7C8B"/>
    <w:rsid w:val="00CF3E7C"/>
    <w:rsid w:val="00CF47E8"/>
    <w:rsid w:val="00CF4F12"/>
    <w:rsid w:val="00CF6C79"/>
    <w:rsid w:val="00CF77FA"/>
    <w:rsid w:val="00CF7B18"/>
    <w:rsid w:val="00D03F4D"/>
    <w:rsid w:val="00D04C23"/>
    <w:rsid w:val="00D05485"/>
    <w:rsid w:val="00D05EE7"/>
    <w:rsid w:val="00D10B77"/>
    <w:rsid w:val="00D13F4E"/>
    <w:rsid w:val="00D15533"/>
    <w:rsid w:val="00D20143"/>
    <w:rsid w:val="00D20961"/>
    <w:rsid w:val="00D21362"/>
    <w:rsid w:val="00D22060"/>
    <w:rsid w:val="00D26D45"/>
    <w:rsid w:val="00D2761D"/>
    <w:rsid w:val="00D3002D"/>
    <w:rsid w:val="00D34F3F"/>
    <w:rsid w:val="00D412F0"/>
    <w:rsid w:val="00D43FAC"/>
    <w:rsid w:val="00D44965"/>
    <w:rsid w:val="00D44BFE"/>
    <w:rsid w:val="00D50544"/>
    <w:rsid w:val="00D507AB"/>
    <w:rsid w:val="00D515B1"/>
    <w:rsid w:val="00D516BC"/>
    <w:rsid w:val="00D53057"/>
    <w:rsid w:val="00D54FD0"/>
    <w:rsid w:val="00D56C94"/>
    <w:rsid w:val="00D6112B"/>
    <w:rsid w:val="00D61337"/>
    <w:rsid w:val="00D61884"/>
    <w:rsid w:val="00D6258A"/>
    <w:rsid w:val="00D656F7"/>
    <w:rsid w:val="00D66B42"/>
    <w:rsid w:val="00D71352"/>
    <w:rsid w:val="00D72CDC"/>
    <w:rsid w:val="00D74652"/>
    <w:rsid w:val="00D76229"/>
    <w:rsid w:val="00D7764C"/>
    <w:rsid w:val="00D81FD3"/>
    <w:rsid w:val="00D83116"/>
    <w:rsid w:val="00D948CF"/>
    <w:rsid w:val="00D9650A"/>
    <w:rsid w:val="00D9718D"/>
    <w:rsid w:val="00D97346"/>
    <w:rsid w:val="00DA2AA2"/>
    <w:rsid w:val="00DA2B8A"/>
    <w:rsid w:val="00DA5847"/>
    <w:rsid w:val="00DA7C60"/>
    <w:rsid w:val="00DB0D40"/>
    <w:rsid w:val="00DB2006"/>
    <w:rsid w:val="00DB4E98"/>
    <w:rsid w:val="00DB5F0C"/>
    <w:rsid w:val="00DB624C"/>
    <w:rsid w:val="00DC047F"/>
    <w:rsid w:val="00DC108A"/>
    <w:rsid w:val="00DC7079"/>
    <w:rsid w:val="00DD1299"/>
    <w:rsid w:val="00DD1A51"/>
    <w:rsid w:val="00DD239F"/>
    <w:rsid w:val="00DD7747"/>
    <w:rsid w:val="00DE107D"/>
    <w:rsid w:val="00DE1728"/>
    <w:rsid w:val="00DE72A4"/>
    <w:rsid w:val="00DF1831"/>
    <w:rsid w:val="00DF487E"/>
    <w:rsid w:val="00DF4A7E"/>
    <w:rsid w:val="00DF5DB3"/>
    <w:rsid w:val="00DF705A"/>
    <w:rsid w:val="00E0057D"/>
    <w:rsid w:val="00E0208C"/>
    <w:rsid w:val="00E05264"/>
    <w:rsid w:val="00E119BF"/>
    <w:rsid w:val="00E126A9"/>
    <w:rsid w:val="00E153A7"/>
    <w:rsid w:val="00E1620D"/>
    <w:rsid w:val="00E20C94"/>
    <w:rsid w:val="00E20E08"/>
    <w:rsid w:val="00E21123"/>
    <w:rsid w:val="00E22894"/>
    <w:rsid w:val="00E24ED4"/>
    <w:rsid w:val="00E2518E"/>
    <w:rsid w:val="00E26838"/>
    <w:rsid w:val="00E278D8"/>
    <w:rsid w:val="00E30174"/>
    <w:rsid w:val="00E32E44"/>
    <w:rsid w:val="00E35FF6"/>
    <w:rsid w:val="00E3654B"/>
    <w:rsid w:val="00E41D6C"/>
    <w:rsid w:val="00E42224"/>
    <w:rsid w:val="00E434B3"/>
    <w:rsid w:val="00E466A3"/>
    <w:rsid w:val="00E50CF6"/>
    <w:rsid w:val="00E5128D"/>
    <w:rsid w:val="00E51F38"/>
    <w:rsid w:val="00E528F9"/>
    <w:rsid w:val="00E535B7"/>
    <w:rsid w:val="00E616AA"/>
    <w:rsid w:val="00E63947"/>
    <w:rsid w:val="00E64453"/>
    <w:rsid w:val="00E65E76"/>
    <w:rsid w:val="00E66742"/>
    <w:rsid w:val="00E715D9"/>
    <w:rsid w:val="00E72356"/>
    <w:rsid w:val="00E73F0A"/>
    <w:rsid w:val="00E76529"/>
    <w:rsid w:val="00E86FA6"/>
    <w:rsid w:val="00E91114"/>
    <w:rsid w:val="00E916F6"/>
    <w:rsid w:val="00E92C25"/>
    <w:rsid w:val="00EA1C70"/>
    <w:rsid w:val="00EA2D87"/>
    <w:rsid w:val="00EA4D31"/>
    <w:rsid w:val="00EA5CF3"/>
    <w:rsid w:val="00EA6868"/>
    <w:rsid w:val="00EA799A"/>
    <w:rsid w:val="00EB01AE"/>
    <w:rsid w:val="00EB05A3"/>
    <w:rsid w:val="00EB1498"/>
    <w:rsid w:val="00EB1A45"/>
    <w:rsid w:val="00ED0285"/>
    <w:rsid w:val="00ED2E11"/>
    <w:rsid w:val="00ED3F22"/>
    <w:rsid w:val="00ED714D"/>
    <w:rsid w:val="00EE03BE"/>
    <w:rsid w:val="00EE2D74"/>
    <w:rsid w:val="00EE6184"/>
    <w:rsid w:val="00EF0C38"/>
    <w:rsid w:val="00EF4883"/>
    <w:rsid w:val="00EF5B0A"/>
    <w:rsid w:val="00EF5FE7"/>
    <w:rsid w:val="00EF713C"/>
    <w:rsid w:val="00EF7D19"/>
    <w:rsid w:val="00F0042E"/>
    <w:rsid w:val="00F01418"/>
    <w:rsid w:val="00F0390A"/>
    <w:rsid w:val="00F06835"/>
    <w:rsid w:val="00F06DBE"/>
    <w:rsid w:val="00F07867"/>
    <w:rsid w:val="00F121C1"/>
    <w:rsid w:val="00F127D6"/>
    <w:rsid w:val="00F15407"/>
    <w:rsid w:val="00F20E54"/>
    <w:rsid w:val="00F22532"/>
    <w:rsid w:val="00F23B40"/>
    <w:rsid w:val="00F27DE4"/>
    <w:rsid w:val="00F3100A"/>
    <w:rsid w:val="00F32F64"/>
    <w:rsid w:val="00F347CB"/>
    <w:rsid w:val="00F40642"/>
    <w:rsid w:val="00F40C12"/>
    <w:rsid w:val="00F41B90"/>
    <w:rsid w:val="00F42B7C"/>
    <w:rsid w:val="00F51099"/>
    <w:rsid w:val="00F51E1B"/>
    <w:rsid w:val="00F54217"/>
    <w:rsid w:val="00F55687"/>
    <w:rsid w:val="00F5575D"/>
    <w:rsid w:val="00F562CC"/>
    <w:rsid w:val="00F61306"/>
    <w:rsid w:val="00F6640C"/>
    <w:rsid w:val="00F6710C"/>
    <w:rsid w:val="00F70717"/>
    <w:rsid w:val="00F71636"/>
    <w:rsid w:val="00F72A55"/>
    <w:rsid w:val="00F80D6C"/>
    <w:rsid w:val="00F83A59"/>
    <w:rsid w:val="00F93C7C"/>
    <w:rsid w:val="00FA51E9"/>
    <w:rsid w:val="00FA6175"/>
    <w:rsid w:val="00FA61B2"/>
    <w:rsid w:val="00FB0E16"/>
    <w:rsid w:val="00FB0F5B"/>
    <w:rsid w:val="00FB327E"/>
    <w:rsid w:val="00FB7F71"/>
    <w:rsid w:val="00FC07BF"/>
    <w:rsid w:val="00FC2E88"/>
    <w:rsid w:val="00FC3935"/>
    <w:rsid w:val="00FC452F"/>
    <w:rsid w:val="00FC4F99"/>
    <w:rsid w:val="00FD08EE"/>
    <w:rsid w:val="00FD2A2F"/>
    <w:rsid w:val="00FD55B2"/>
    <w:rsid w:val="00FE3628"/>
    <w:rsid w:val="00FE46A9"/>
    <w:rsid w:val="00FE5B6C"/>
    <w:rsid w:val="00FE602D"/>
    <w:rsid w:val="00FE77F9"/>
    <w:rsid w:val="00FF212C"/>
    <w:rsid w:val="00FF3634"/>
    <w:rsid w:val="00FF4264"/>
    <w:rsid w:val="00FF652B"/>
    <w:rsid w:val="09EF97A7"/>
    <w:rsid w:val="1C3FC24F"/>
    <w:rsid w:val="22882BA8"/>
    <w:rsid w:val="26384707"/>
    <w:rsid w:val="6CE4DE8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74B33"/>
  <w15:chartTrackingRefBased/>
  <w15:docId w15:val="{6176F202-2AC6-4E45-B7F1-C9ABD281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2D90"/>
    <w:pPr>
      <w:spacing w:after="120"/>
      <w:jc w:val="both"/>
    </w:pPr>
    <w:rPr>
      <w:rFonts w:ascii="Tahoma" w:hAnsi="Tahoma"/>
      <w:sz w:val="22"/>
    </w:rPr>
  </w:style>
  <w:style w:type="paragraph" w:styleId="Virsraksts1">
    <w:name w:val="heading 1"/>
    <w:basedOn w:val="Parasts"/>
    <w:next w:val="Parasts"/>
    <w:link w:val="Virsraksts1Rakstz"/>
    <w:autoRedefine/>
    <w:uiPriority w:val="9"/>
    <w:qFormat/>
    <w:rsid w:val="000C67D5"/>
    <w:pPr>
      <w:keepNext/>
      <w:keepLines/>
      <w:numPr>
        <w:numId w:val="35"/>
      </w:numPr>
      <w:spacing w:before="360" w:after="240"/>
      <w:ind w:left="284" w:hanging="284"/>
      <w:jc w:val="left"/>
      <w:outlineLvl w:val="0"/>
    </w:pPr>
    <w:rPr>
      <w:rFonts w:eastAsiaTheme="majorEastAsia" w:cstheme="majorBidi"/>
      <w:b/>
      <w:color w:val="006097"/>
      <w:sz w:val="28"/>
      <w:szCs w:val="32"/>
    </w:rPr>
  </w:style>
  <w:style w:type="paragraph" w:styleId="Virsraksts2">
    <w:name w:val="heading 2"/>
    <w:basedOn w:val="Parasts"/>
    <w:next w:val="Parasts"/>
    <w:link w:val="Virsraksts2Rakstz"/>
    <w:autoRedefine/>
    <w:uiPriority w:val="9"/>
    <w:unhideWhenUsed/>
    <w:qFormat/>
    <w:rsid w:val="00350957"/>
    <w:pPr>
      <w:keepNext/>
      <w:keepLines/>
      <w:numPr>
        <w:numId w:val="31"/>
      </w:numPr>
      <w:spacing w:before="120"/>
      <w:outlineLvl w:val="1"/>
    </w:pPr>
    <w:rPr>
      <w:rFonts w:eastAsiaTheme="majorEastAsia" w:cstheme="majorBidi"/>
      <w:b/>
      <w:color w:val="006097"/>
      <w:szCs w:val="22"/>
    </w:rPr>
  </w:style>
  <w:style w:type="paragraph" w:styleId="Virsraksts3">
    <w:name w:val="heading 3"/>
    <w:basedOn w:val="Parasts"/>
    <w:next w:val="Parasts"/>
    <w:link w:val="Virsraksts3Rakstz"/>
    <w:autoRedefine/>
    <w:uiPriority w:val="9"/>
    <w:unhideWhenUsed/>
    <w:qFormat/>
    <w:rsid w:val="003C08BA"/>
    <w:pPr>
      <w:keepNext/>
      <w:keepLines/>
      <w:numPr>
        <w:ilvl w:val="1"/>
        <w:numId w:val="30"/>
      </w:numPr>
      <w:spacing w:before="120"/>
      <w:ind w:left="0" w:firstLine="0"/>
      <w:jc w:val="left"/>
      <w:outlineLvl w:val="2"/>
    </w:pPr>
    <w:rPr>
      <w:rFonts w:eastAsiaTheme="majorEastAsia" w:cs="Tahoma"/>
      <w:b/>
      <w:color w:val="006097"/>
      <w:szCs w:val="22"/>
    </w:rPr>
  </w:style>
  <w:style w:type="paragraph" w:styleId="Virsraksts4">
    <w:name w:val="heading 4"/>
    <w:basedOn w:val="Parasts"/>
    <w:next w:val="Parasts"/>
    <w:link w:val="Virsraksts4Rakstz"/>
    <w:uiPriority w:val="9"/>
    <w:unhideWhenUsed/>
    <w:qFormat/>
    <w:rsid w:val="00C45F12"/>
    <w:pPr>
      <w:keepNext/>
      <w:keepLines/>
      <w:spacing w:before="40" w:after="0"/>
      <w:outlineLvl w:val="3"/>
    </w:pPr>
    <w:rPr>
      <w:rFonts w:eastAsiaTheme="majorEastAsia" w:cstheme="majorBidi"/>
      <w:i/>
      <w:iCs/>
      <w:color w:val="006097"/>
    </w:rPr>
  </w:style>
  <w:style w:type="paragraph" w:styleId="Virsraksts5">
    <w:name w:val="heading 5"/>
    <w:basedOn w:val="Parasts"/>
    <w:next w:val="Parasts"/>
    <w:link w:val="Virsraksts5Rakstz"/>
    <w:uiPriority w:val="9"/>
    <w:unhideWhenUsed/>
    <w:rsid w:val="00C45F12"/>
    <w:pPr>
      <w:keepNext/>
      <w:keepLines/>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unhideWhenUsed/>
    <w:rsid w:val="00C45F1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CE01BA"/>
    <w:pPr>
      <w:tabs>
        <w:tab w:val="center" w:pos="4153"/>
        <w:tab w:val="right" w:pos="8306"/>
      </w:tabs>
      <w:spacing w:after="0"/>
    </w:pPr>
  </w:style>
  <w:style w:type="character" w:customStyle="1" w:styleId="GalveneRakstz">
    <w:name w:val="Galvene Rakstz."/>
    <w:basedOn w:val="Noklusjumarindkopasfonts"/>
    <w:link w:val="Galvene"/>
    <w:uiPriority w:val="99"/>
    <w:rsid w:val="00CE01BA"/>
  </w:style>
  <w:style w:type="paragraph" w:styleId="Kjene">
    <w:name w:val="footer"/>
    <w:basedOn w:val="Parasts"/>
    <w:link w:val="KjeneRakstz"/>
    <w:uiPriority w:val="99"/>
    <w:unhideWhenUsed/>
    <w:rsid w:val="00CE01BA"/>
    <w:pPr>
      <w:tabs>
        <w:tab w:val="center" w:pos="4153"/>
        <w:tab w:val="right" w:pos="8306"/>
      </w:tabs>
      <w:spacing w:after="0"/>
    </w:pPr>
  </w:style>
  <w:style w:type="character" w:customStyle="1" w:styleId="KjeneRakstz">
    <w:name w:val="Kājene Rakstz."/>
    <w:basedOn w:val="Noklusjumarindkopasfonts"/>
    <w:link w:val="Kjene"/>
    <w:uiPriority w:val="99"/>
    <w:rsid w:val="00CE01BA"/>
  </w:style>
  <w:style w:type="paragraph" w:styleId="Sarakstarindkopa">
    <w:name w:val="List Paragraph"/>
    <w:basedOn w:val="Parasts"/>
    <w:link w:val="SarakstarindkopaRakstz"/>
    <w:uiPriority w:val="34"/>
    <w:qFormat/>
    <w:rsid w:val="00062C6A"/>
    <w:pPr>
      <w:ind w:left="720"/>
      <w:contextualSpacing/>
    </w:pPr>
  </w:style>
  <w:style w:type="table" w:styleId="Reatabula">
    <w:name w:val="Table Grid"/>
    <w:basedOn w:val="Parastatabula"/>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entraatsauce">
    <w:name w:val="annotation reference"/>
    <w:basedOn w:val="Noklusjumarindkopasfonts"/>
    <w:uiPriority w:val="99"/>
    <w:semiHidden/>
    <w:unhideWhenUsed/>
    <w:rsid w:val="00453419"/>
    <w:rPr>
      <w:sz w:val="16"/>
      <w:szCs w:val="16"/>
    </w:rPr>
  </w:style>
  <w:style w:type="paragraph" w:styleId="Komentrateksts">
    <w:name w:val="annotation text"/>
    <w:basedOn w:val="Parasts"/>
    <w:link w:val="KomentratekstsRakstz"/>
    <w:uiPriority w:val="99"/>
    <w:unhideWhenUsed/>
    <w:rsid w:val="00453419"/>
  </w:style>
  <w:style w:type="character" w:customStyle="1" w:styleId="KomentratekstsRakstz">
    <w:name w:val="Komentāra teksts Rakstz."/>
    <w:basedOn w:val="Noklusjumarindkopasfonts"/>
    <w:link w:val="Komentrateksts"/>
    <w:uiPriority w:val="99"/>
    <w:rsid w:val="00453419"/>
    <w:rPr>
      <w:lang w:eastAsia="en-US"/>
    </w:rPr>
  </w:style>
  <w:style w:type="paragraph" w:styleId="Komentratma">
    <w:name w:val="annotation subject"/>
    <w:basedOn w:val="Komentrateksts"/>
    <w:next w:val="Komentrateksts"/>
    <w:link w:val="KomentratmaRakstz"/>
    <w:uiPriority w:val="99"/>
    <w:semiHidden/>
    <w:unhideWhenUsed/>
    <w:rsid w:val="00453419"/>
    <w:rPr>
      <w:b/>
      <w:bCs/>
    </w:rPr>
  </w:style>
  <w:style w:type="character" w:customStyle="1" w:styleId="KomentratmaRakstz">
    <w:name w:val="Komentāra tēma Rakstz."/>
    <w:basedOn w:val="KomentratekstsRakstz"/>
    <w:link w:val="Komentratma"/>
    <w:uiPriority w:val="99"/>
    <w:semiHidden/>
    <w:rsid w:val="00453419"/>
    <w:rPr>
      <w:b/>
      <w:bCs/>
      <w:lang w:eastAsia="en-US"/>
    </w:rPr>
  </w:style>
  <w:style w:type="paragraph" w:styleId="Balonteksts">
    <w:name w:val="Balloon Text"/>
    <w:basedOn w:val="Parasts"/>
    <w:link w:val="BalontekstsRakstz"/>
    <w:uiPriority w:val="99"/>
    <w:semiHidden/>
    <w:unhideWhenUsed/>
    <w:rsid w:val="00453419"/>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53419"/>
    <w:rPr>
      <w:rFonts w:ascii="Segoe UI" w:hAnsi="Segoe UI" w:cs="Segoe UI"/>
      <w:sz w:val="18"/>
      <w:szCs w:val="18"/>
      <w:lang w:eastAsia="en-US"/>
    </w:rPr>
  </w:style>
  <w:style w:type="table" w:styleId="Reatabulagaia">
    <w:name w:val="Grid Table Light"/>
    <w:basedOn w:val="Parastatabula"/>
    <w:uiPriority w:val="40"/>
    <w:rsid w:val="002454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irsraksts1Rakstz">
    <w:name w:val="Virsraksts 1 Rakstz."/>
    <w:basedOn w:val="Noklusjumarindkopasfonts"/>
    <w:link w:val="Virsraksts1"/>
    <w:uiPriority w:val="9"/>
    <w:rsid w:val="000C67D5"/>
    <w:rPr>
      <w:rFonts w:ascii="Tahoma" w:eastAsiaTheme="majorEastAsia" w:hAnsi="Tahoma" w:cstheme="majorBidi"/>
      <w:b/>
      <w:color w:val="006097"/>
      <w:sz w:val="28"/>
      <w:szCs w:val="32"/>
    </w:rPr>
  </w:style>
  <w:style w:type="paragraph" w:styleId="Apakvirsraksts">
    <w:name w:val="Subtitle"/>
    <w:basedOn w:val="Parasts"/>
    <w:next w:val="Parasts"/>
    <w:link w:val="ApakvirsrakstsRakstz"/>
    <w:autoRedefine/>
    <w:uiPriority w:val="11"/>
    <w:rsid w:val="00C45F12"/>
    <w:pPr>
      <w:numPr>
        <w:ilvl w:val="1"/>
      </w:numPr>
      <w:jc w:val="left"/>
    </w:pPr>
    <w:rPr>
      <w:rFonts w:eastAsiaTheme="minorEastAsia" w:cstheme="minorBidi"/>
      <w:b/>
      <w:color w:val="006097"/>
    </w:rPr>
  </w:style>
  <w:style w:type="character" w:customStyle="1" w:styleId="ApakvirsrakstsRakstz">
    <w:name w:val="Apakšvirsraksts Rakstz."/>
    <w:basedOn w:val="Noklusjumarindkopasfonts"/>
    <w:link w:val="Apakvirsraksts"/>
    <w:uiPriority w:val="11"/>
    <w:rsid w:val="00C45F12"/>
    <w:rPr>
      <w:rFonts w:ascii="Tahoma" w:eastAsiaTheme="minorEastAsia" w:hAnsi="Tahoma" w:cstheme="minorBidi"/>
      <w:b/>
      <w:color w:val="006097"/>
      <w:sz w:val="22"/>
    </w:rPr>
  </w:style>
  <w:style w:type="paragraph" w:styleId="Saturardtjavirsraksts">
    <w:name w:val="TOC Heading"/>
    <w:basedOn w:val="Virsraksts1"/>
    <w:next w:val="Parasts"/>
    <w:uiPriority w:val="39"/>
    <w:unhideWhenUsed/>
    <w:qFormat/>
    <w:rsid w:val="009F7F80"/>
    <w:pPr>
      <w:outlineLvl w:val="9"/>
    </w:pPr>
    <w:rPr>
      <w:rFonts w:asciiTheme="majorHAnsi" w:hAnsiTheme="majorHAnsi"/>
      <w:b w:val="0"/>
      <w:color w:val="2F5496" w:themeColor="accent1" w:themeShade="BF"/>
      <w:sz w:val="32"/>
      <w:lang w:eastAsia="lv-LV"/>
    </w:rPr>
  </w:style>
  <w:style w:type="paragraph" w:styleId="Saturs2">
    <w:name w:val="toc 2"/>
    <w:basedOn w:val="Parasts"/>
    <w:next w:val="Parasts"/>
    <w:autoRedefine/>
    <w:uiPriority w:val="39"/>
    <w:unhideWhenUsed/>
    <w:rsid w:val="007522B6"/>
    <w:pPr>
      <w:tabs>
        <w:tab w:val="left" w:pos="442"/>
        <w:tab w:val="right" w:leader="dot" w:pos="8965"/>
      </w:tabs>
    </w:pPr>
    <w:rPr>
      <w:rFonts w:eastAsiaTheme="minorEastAsia" w:cs="Tahoma"/>
      <w:noProof/>
      <w:color w:val="006097"/>
      <w:sz w:val="24"/>
      <w:szCs w:val="22"/>
      <w:lang w:eastAsia="lv-LV"/>
    </w:rPr>
  </w:style>
  <w:style w:type="paragraph" w:styleId="Saturs1">
    <w:name w:val="toc 1"/>
    <w:basedOn w:val="Parasts"/>
    <w:next w:val="Parasts"/>
    <w:autoRedefine/>
    <w:uiPriority w:val="39"/>
    <w:unhideWhenUsed/>
    <w:rsid w:val="00217EC6"/>
    <w:pPr>
      <w:tabs>
        <w:tab w:val="right" w:leader="dot" w:pos="8963"/>
      </w:tabs>
    </w:pPr>
    <w:rPr>
      <w:rFonts w:ascii="Roboto Light" w:eastAsiaTheme="minorEastAsia" w:hAnsi="Roboto Light" w:cs="Tahoma"/>
      <w:noProof/>
      <w:color w:val="006097"/>
      <w:sz w:val="24"/>
      <w:szCs w:val="24"/>
      <w:lang w:eastAsia="lv-LV"/>
    </w:rPr>
  </w:style>
  <w:style w:type="paragraph" w:styleId="Saturs3">
    <w:name w:val="toc 3"/>
    <w:basedOn w:val="Parasts"/>
    <w:next w:val="Parasts"/>
    <w:autoRedefine/>
    <w:uiPriority w:val="39"/>
    <w:unhideWhenUsed/>
    <w:rsid w:val="007522B6"/>
    <w:pPr>
      <w:tabs>
        <w:tab w:val="left" w:pos="658"/>
        <w:tab w:val="right" w:leader="dot" w:pos="8965"/>
      </w:tabs>
    </w:pPr>
    <w:rPr>
      <w:rFonts w:eastAsiaTheme="minorEastAsia" w:cs="Tahoma"/>
      <w:noProof/>
      <w:color w:val="006097"/>
      <w:sz w:val="24"/>
      <w:szCs w:val="22"/>
      <w:lang w:eastAsia="lv-LV"/>
    </w:rPr>
  </w:style>
  <w:style w:type="character" w:styleId="Hipersaite">
    <w:name w:val="Hyperlink"/>
    <w:basedOn w:val="Noklusjumarindkopasfonts"/>
    <w:uiPriority w:val="99"/>
    <w:unhideWhenUsed/>
    <w:rsid w:val="009F7F80"/>
    <w:rPr>
      <w:color w:val="0563C1" w:themeColor="hyperlink"/>
      <w:u w:val="single"/>
    </w:rPr>
  </w:style>
  <w:style w:type="character" w:customStyle="1" w:styleId="Virsraksts2Rakstz">
    <w:name w:val="Virsraksts 2 Rakstz."/>
    <w:basedOn w:val="Noklusjumarindkopasfonts"/>
    <w:link w:val="Virsraksts2"/>
    <w:uiPriority w:val="9"/>
    <w:rsid w:val="00350957"/>
    <w:rPr>
      <w:rFonts w:ascii="Tahoma" w:eastAsiaTheme="majorEastAsia" w:hAnsi="Tahoma" w:cstheme="majorBidi"/>
      <w:b/>
      <w:color w:val="006097"/>
      <w:sz w:val="22"/>
      <w:szCs w:val="22"/>
    </w:rPr>
  </w:style>
  <w:style w:type="paragraph" w:styleId="Nosaukums">
    <w:name w:val="Title"/>
    <w:basedOn w:val="Parasts"/>
    <w:next w:val="Parasts"/>
    <w:link w:val="NosaukumsRakstz"/>
    <w:qFormat/>
    <w:rsid w:val="00812F58"/>
    <w:pPr>
      <w:spacing w:after="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812F58"/>
    <w:rPr>
      <w:rFonts w:asciiTheme="majorHAnsi" w:eastAsiaTheme="majorEastAsia" w:hAnsiTheme="majorHAnsi" w:cstheme="majorBidi"/>
      <w:spacing w:val="-10"/>
      <w:kern w:val="28"/>
      <w:sz w:val="56"/>
      <w:szCs w:val="56"/>
      <w:lang w:eastAsia="en-US"/>
    </w:rPr>
  </w:style>
  <w:style w:type="character" w:styleId="Izmantotahipersaite">
    <w:name w:val="FollowedHyperlink"/>
    <w:basedOn w:val="Noklusjumarindkopasfonts"/>
    <w:uiPriority w:val="99"/>
    <w:semiHidden/>
    <w:unhideWhenUsed/>
    <w:rsid w:val="00275848"/>
    <w:rPr>
      <w:color w:val="954F72" w:themeColor="followedHyperlink"/>
      <w:u w:val="single"/>
    </w:rPr>
  </w:style>
  <w:style w:type="character" w:styleId="Vietturateksts">
    <w:name w:val="Placeholder Text"/>
    <w:basedOn w:val="Noklusjumarindkopasfonts"/>
    <w:uiPriority w:val="99"/>
    <w:semiHidden/>
    <w:rsid w:val="005F0E10"/>
    <w:rPr>
      <w:color w:val="808080"/>
    </w:rPr>
  </w:style>
  <w:style w:type="character" w:customStyle="1" w:styleId="konsdoc">
    <w:name w:val="kons_doc"/>
    <w:basedOn w:val="Noklusjumarindkopasfonts"/>
    <w:uiPriority w:val="1"/>
    <w:rsid w:val="00F3100A"/>
    <w:rPr>
      <w:rFonts w:ascii="Tahoma" w:hAnsi="Tahoma"/>
      <w:b/>
      <w:sz w:val="40"/>
    </w:rPr>
  </w:style>
  <w:style w:type="character" w:customStyle="1" w:styleId="konsdoc1">
    <w:name w:val="kons_doc1"/>
    <w:basedOn w:val="Noklusjumarindkopasfonts"/>
    <w:uiPriority w:val="1"/>
    <w:rsid w:val="00F3100A"/>
    <w:rPr>
      <w:rFonts w:ascii="Tahoma" w:hAnsi="Tahoma"/>
      <w:b/>
      <w:color w:val="757679"/>
      <w:sz w:val="40"/>
    </w:rPr>
  </w:style>
  <w:style w:type="character" w:customStyle="1" w:styleId="11Tamoha">
    <w:name w:val="11Tamoha"/>
    <w:basedOn w:val="Noklusjumarindkopasfonts"/>
    <w:uiPriority w:val="1"/>
    <w:rsid w:val="00E2518E"/>
    <w:rPr>
      <w:rFonts w:ascii="Tahoma" w:hAnsi="Tahoma"/>
      <w:b w:val="0"/>
      <w:i w:val="0"/>
      <w:color w:val="auto"/>
      <w:sz w:val="22"/>
    </w:rPr>
  </w:style>
  <w:style w:type="character" w:customStyle="1" w:styleId="Virsraksts3Rakstz">
    <w:name w:val="Virsraksts 3 Rakstz."/>
    <w:basedOn w:val="Noklusjumarindkopasfonts"/>
    <w:link w:val="Virsraksts3"/>
    <w:uiPriority w:val="9"/>
    <w:rsid w:val="003C08BA"/>
    <w:rPr>
      <w:rFonts w:ascii="Tahoma" w:eastAsiaTheme="majorEastAsia" w:hAnsi="Tahoma" w:cs="Tahoma"/>
      <w:b/>
      <w:color w:val="006097"/>
      <w:sz w:val="22"/>
      <w:szCs w:val="22"/>
    </w:rPr>
  </w:style>
  <w:style w:type="character" w:customStyle="1" w:styleId="Stils1">
    <w:name w:val="Stils1"/>
    <w:basedOn w:val="Noklusjumarindkopasfonts"/>
    <w:uiPriority w:val="1"/>
    <w:rsid w:val="005A6519"/>
    <w:rPr>
      <w:rFonts w:ascii="Tahoma" w:hAnsi="Tahoma"/>
      <w:sz w:val="36"/>
    </w:rPr>
  </w:style>
  <w:style w:type="character" w:customStyle="1" w:styleId="Stils2">
    <w:name w:val="Stils2"/>
    <w:basedOn w:val="Noklusjumarindkopasfonts"/>
    <w:uiPriority w:val="1"/>
    <w:rsid w:val="005A6519"/>
  </w:style>
  <w:style w:type="character" w:customStyle="1" w:styleId="Tahoma18RG117G118B121">
    <w:name w:val="Tahoma18RG117G118B121"/>
    <w:basedOn w:val="Noklusjumarindkopasfonts"/>
    <w:uiPriority w:val="1"/>
    <w:rsid w:val="00580430"/>
    <w:rPr>
      <w:rFonts w:ascii="Tahoma" w:hAnsi="Tahoma"/>
      <w:color w:val="757679"/>
      <w:sz w:val="36"/>
    </w:rPr>
  </w:style>
  <w:style w:type="paragraph" w:styleId="Bezatstarpm">
    <w:name w:val="No Spacing"/>
    <w:uiPriority w:val="1"/>
    <w:qFormat/>
    <w:rsid w:val="00323ECE"/>
    <w:rPr>
      <w:rFonts w:ascii="Tahoma" w:hAnsi="Tahoma"/>
      <w:sz w:val="22"/>
    </w:rPr>
  </w:style>
  <w:style w:type="character" w:customStyle="1" w:styleId="Tahoma18">
    <w:name w:val="Tahoma18"/>
    <w:basedOn w:val="Noklusjumarindkopasfonts"/>
    <w:uiPriority w:val="1"/>
    <w:rsid w:val="00762337"/>
    <w:rPr>
      <w:rFonts w:ascii="Tahoma" w:hAnsi="Tahoma"/>
      <w:b w:val="0"/>
      <w:sz w:val="36"/>
    </w:rPr>
  </w:style>
  <w:style w:type="character" w:customStyle="1" w:styleId="Tahoma16">
    <w:name w:val="Tahoma16"/>
    <w:basedOn w:val="Noklusjumarindkopasfonts"/>
    <w:uiPriority w:val="1"/>
    <w:qFormat/>
    <w:rsid w:val="00762337"/>
    <w:rPr>
      <w:rFonts w:ascii="Tahoma" w:hAnsi="Tahoma"/>
      <w:sz w:val="32"/>
    </w:rPr>
  </w:style>
  <w:style w:type="character" w:customStyle="1" w:styleId="Tahoma16RGB117">
    <w:name w:val="Tahoma16RGB117"/>
    <w:aliases w:val="118,121"/>
    <w:basedOn w:val="Noklusjumarindkopasfonts"/>
    <w:uiPriority w:val="1"/>
    <w:qFormat/>
    <w:rsid w:val="00C64585"/>
    <w:rPr>
      <w:rFonts w:ascii="Tahoma" w:hAnsi="Tahoma"/>
      <w:color w:val="757679"/>
      <w:sz w:val="32"/>
    </w:rPr>
  </w:style>
  <w:style w:type="paragraph" w:customStyle="1" w:styleId="commentcontentpara">
    <w:name w:val="commentcontentpara"/>
    <w:basedOn w:val="Parasts"/>
    <w:rsid w:val="008E075D"/>
    <w:pPr>
      <w:spacing w:before="100" w:beforeAutospacing="1" w:after="100" w:afterAutospacing="1"/>
      <w:jc w:val="left"/>
    </w:pPr>
    <w:rPr>
      <w:rFonts w:ascii="Times New Roman" w:eastAsia="Times New Roman" w:hAnsi="Times New Roman"/>
      <w:sz w:val="24"/>
      <w:szCs w:val="24"/>
      <w:lang w:val="en-US" w:eastAsia="en-US"/>
    </w:rPr>
  </w:style>
  <w:style w:type="character" w:styleId="Izsmalcintsizclums">
    <w:name w:val="Subtle Emphasis"/>
    <w:basedOn w:val="Noklusjumarindkopasfonts"/>
    <w:uiPriority w:val="19"/>
    <w:qFormat/>
    <w:rsid w:val="00C45F12"/>
    <w:rPr>
      <w:rFonts w:ascii="Tahoma" w:hAnsi="Tahoma"/>
      <w:i/>
      <w:iCs/>
      <w:color w:val="404040" w:themeColor="text1" w:themeTint="BF"/>
      <w:sz w:val="22"/>
    </w:rPr>
  </w:style>
  <w:style w:type="character" w:styleId="Izclums">
    <w:name w:val="Emphasis"/>
    <w:basedOn w:val="Noklusjumarindkopasfonts"/>
    <w:uiPriority w:val="20"/>
    <w:rsid w:val="00696C6F"/>
    <w:rPr>
      <w:i/>
      <w:iCs/>
    </w:rPr>
  </w:style>
  <w:style w:type="character" w:styleId="Intensvsizclums">
    <w:name w:val="Intense Emphasis"/>
    <w:basedOn w:val="Noklusjumarindkopasfonts"/>
    <w:uiPriority w:val="21"/>
    <w:rsid w:val="00696C6F"/>
    <w:rPr>
      <w:i/>
      <w:iCs/>
      <w:color w:val="4472C4" w:themeColor="accent1"/>
    </w:rPr>
  </w:style>
  <w:style w:type="character" w:styleId="Izteiksmgs">
    <w:name w:val="Strong"/>
    <w:basedOn w:val="Noklusjumarindkopasfonts"/>
    <w:uiPriority w:val="22"/>
    <w:rsid w:val="00696C6F"/>
    <w:rPr>
      <w:b/>
      <w:bCs/>
    </w:rPr>
  </w:style>
  <w:style w:type="paragraph" w:styleId="Citts">
    <w:name w:val="Quote"/>
    <w:basedOn w:val="Parasts"/>
    <w:next w:val="Parasts"/>
    <w:link w:val="CittsRakstz"/>
    <w:uiPriority w:val="29"/>
    <w:rsid w:val="00696C6F"/>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696C6F"/>
    <w:rPr>
      <w:rFonts w:ascii="Tahoma" w:hAnsi="Tahoma"/>
      <w:i/>
      <w:iCs/>
      <w:color w:val="404040" w:themeColor="text1" w:themeTint="BF"/>
      <w:sz w:val="22"/>
    </w:rPr>
  </w:style>
  <w:style w:type="character" w:customStyle="1" w:styleId="Virsraksts4Rakstz">
    <w:name w:val="Virsraksts 4 Rakstz."/>
    <w:basedOn w:val="Noklusjumarindkopasfonts"/>
    <w:link w:val="Virsraksts4"/>
    <w:uiPriority w:val="9"/>
    <w:rsid w:val="00C45F12"/>
    <w:rPr>
      <w:rFonts w:ascii="Tahoma" w:eastAsiaTheme="majorEastAsia" w:hAnsi="Tahoma" w:cstheme="majorBidi"/>
      <w:i/>
      <w:iCs/>
      <w:color w:val="006097"/>
      <w:sz w:val="22"/>
    </w:rPr>
  </w:style>
  <w:style w:type="character" w:customStyle="1" w:styleId="Virsraksts5Rakstz">
    <w:name w:val="Virsraksts 5 Rakstz."/>
    <w:basedOn w:val="Noklusjumarindkopasfonts"/>
    <w:link w:val="Virsraksts5"/>
    <w:uiPriority w:val="9"/>
    <w:rsid w:val="00C45F12"/>
    <w:rPr>
      <w:rFonts w:asciiTheme="majorHAnsi" w:eastAsiaTheme="majorEastAsia" w:hAnsiTheme="majorHAnsi" w:cstheme="majorBidi"/>
      <w:color w:val="2F5496" w:themeColor="accent1" w:themeShade="BF"/>
      <w:sz w:val="22"/>
    </w:rPr>
  </w:style>
  <w:style w:type="character" w:customStyle="1" w:styleId="Virsraksts6Rakstz">
    <w:name w:val="Virsraksts 6 Rakstz."/>
    <w:basedOn w:val="Noklusjumarindkopasfonts"/>
    <w:link w:val="Virsraksts6"/>
    <w:uiPriority w:val="9"/>
    <w:rsid w:val="00C45F12"/>
    <w:rPr>
      <w:rFonts w:asciiTheme="majorHAnsi" w:eastAsiaTheme="majorEastAsia" w:hAnsiTheme="majorHAnsi" w:cstheme="majorBidi"/>
      <w:color w:val="1F3763" w:themeColor="accent1" w:themeShade="7F"/>
      <w:sz w:val="22"/>
    </w:rPr>
  </w:style>
  <w:style w:type="paragraph" w:styleId="Saturs4">
    <w:name w:val="toc 4"/>
    <w:basedOn w:val="Parasts"/>
    <w:next w:val="Parasts"/>
    <w:autoRedefine/>
    <w:uiPriority w:val="39"/>
    <w:semiHidden/>
    <w:unhideWhenUsed/>
    <w:rsid w:val="000439FF"/>
    <w:pPr>
      <w:tabs>
        <w:tab w:val="right" w:leader="dot" w:pos="9061"/>
      </w:tabs>
    </w:pPr>
    <w:rPr>
      <w:color w:val="006097"/>
      <w:sz w:val="24"/>
    </w:rPr>
  </w:style>
  <w:style w:type="paragraph" w:styleId="Prskatjums">
    <w:name w:val="Revision"/>
    <w:hidden/>
    <w:uiPriority w:val="99"/>
    <w:semiHidden/>
    <w:rsid w:val="00355ED2"/>
    <w:rPr>
      <w:rFonts w:ascii="Tahoma" w:hAnsi="Tahoma"/>
      <w:sz w:val="22"/>
    </w:rPr>
  </w:style>
  <w:style w:type="paragraph" w:styleId="Vresteksts">
    <w:name w:val="footnote text"/>
    <w:aliases w:val="Footnote Text Char1 Char,Footnote Text Char Char1 Char,Footnote Text Char2 Char Char1 Char,Footnote Text Char1 Char Char Char Char,Footnote Text Char Char Char Char Char Char,Char Char Char Char Char Char Char Char,fn"/>
    <w:basedOn w:val="Parasts"/>
    <w:link w:val="VrestekstsRakstz"/>
    <w:uiPriority w:val="99"/>
    <w:unhideWhenUsed/>
    <w:rsid w:val="00A22E43"/>
    <w:pPr>
      <w:spacing w:after="0"/>
      <w:jc w:val="left"/>
    </w:pPr>
    <w:rPr>
      <w:rFonts w:asciiTheme="minorHAnsi" w:eastAsiaTheme="minorHAnsi" w:hAnsiTheme="minorHAnsi" w:cstheme="minorBidi"/>
      <w:kern w:val="2"/>
      <w:sz w:val="20"/>
      <w:lang w:eastAsia="en-US"/>
      <w14:ligatures w14:val="standardContextual"/>
    </w:rPr>
  </w:style>
  <w:style w:type="character" w:customStyle="1" w:styleId="VrestekstsRakstz">
    <w:name w:val="Vēres teksts Rakstz."/>
    <w:aliases w:val="Footnote Text Char1 Char Rakstz.,Footnote Text Char Char1 Char Rakstz.,Footnote Text Char2 Char Char1 Char Rakstz.,Footnote Text Char1 Char Char Char Char Rakstz.,Footnote Text Char Char Char Char Char Char Rakstz.,fn Rakstz."/>
    <w:basedOn w:val="Noklusjumarindkopasfonts"/>
    <w:link w:val="Vresteksts"/>
    <w:uiPriority w:val="99"/>
    <w:rsid w:val="00A22E43"/>
    <w:rPr>
      <w:rFonts w:asciiTheme="minorHAnsi" w:eastAsiaTheme="minorHAnsi" w:hAnsiTheme="minorHAnsi" w:cstheme="minorBidi"/>
      <w:kern w:val="2"/>
      <w:lang w:eastAsia="en-US"/>
      <w14:ligatures w14:val="standardContextual"/>
    </w:rPr>
  </w:style>
  <w:style w:type="character" w:styleId="Vresatsauce">
    <w:name w:val="footnote reference"/>
    <w:aliases w:val="(NECG) Footnote Reference,FC,fr"/>
    <w:basedOn w:val="Noklusjumarindkopasfonts"/>
    <w:uiPriority w:val="99"/>
    <w:unhideWhenUsed/>
    <w:rsid w:val="00A22E43"/>
    <w:rPr>
      <w:vertAlign w:val="superscript"/>
    </w:rPr>
  </w:style>
  <w:style w:type="character" w:customStyle="1" w:styleId="SarakstarindkopaRakstz">
    <w:name w:val="Saraksta rindkopa Rakstz."/>
    <w:link w:val="Sarakstarindkopa"/>
    <w:uiPriority w:val="34"/>
    <w:locked/>
    <w:rsid w:val="007730CD"/>
    <w:rPr>
      <w:rFonts w:ascii="Tahoma" w:hAnsi="Tahoma"/>
      <w:sz w:val="22"/>
    </w:rPr>
  </w:style>
  <w:style w:type="character" w:styleId="Neatrisintapieminana">
    <w:name w:val="Unresolved Mention"/>
    <w:basedOn w:val="Noklusjumarindkopasfonts"/>
    <w:uiPriority w:val="99"/>
    <w:semiHidden/>
    <w:unhideWhenUsed/>
    <w:rsid w:val="000C5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1226">
      <w:bodyDiv w:val="1"/>
      <w:marLeft w:val="0"/>
      <w:marRight w:val="0"/>
      <w:marTop w:val="0"/>
      <w:marBottom w:val="0"/>
      <w:divBdr>
        <w:top w:val="none" w:sz="0" w:space="0" w:color="auto"/>
        <w:left w:val="none" w:sz="0" w:space="0" w:color="auto"/>
        <w:bottom w:val="none" w:sz="0" w:space="0" w:color="auto"/>
        <w:right w:val="none" w:sz="0" w:space="0" w:color="auto"/>
      </w:divBdr>
      <w:divsChild>
        <w:div w:id="2078674183">
          <w:marLeft w:val="0"/>
          <w:marRight w:val="0"/>
          <w:marTop w:val="0"/>
          <w:marBottom w:val="0"/>
          <w:divBdr>
            <w:top w:val="none" w:sz="0" w:space="0" w:color="auto"/>
            <w:left w:val="none" w:sz="0" w:space="0" w:color="auto"/>
            <w:bottom w:val="none" w:sz="0" w:space="0" w:color="auto"/>
            <w:right w:val="none" w:sz="0" w:space="0" w:color="auto"/>
          </w:divBdr>
        </w:div>
      </w:divsChild>
    </w:div>
    <w:div w:id="433325873">
      <w:bodyDiv w:val="1"/>
      <w:marLeft w:val="0"/>
      <w:marRight w:val="0"/>
      <w:marTop w:val="0"/>
      <w:marBottom w:val="0"/>
      <w:divBdr>
        <w:top w:val="none" w:sz="0" w:space="0" w:color="auto"/>
        <w:left w:val="none" w:sz="0" w:space="0" w:color="auto"/>
        <w:bottom w:val="none" w:sz="0" w:space="0" w:color="auto"/>
        <w:right w:val="none" w:sz="0" w:space="0" w:color="auto"/>
      </w:divBdr>
    </w:div>
    <w:div w:id="471487379">
      <w:bodyDiv w:val="1"/>
      <w:marLeft w:val="0"/>
      <w:marRight w:val="0"/>
      <w:marTop w:val="0"/>
      <w:marBottom w:val="0"/>
      <w:divBdr>
        <w:top w:val="none" w:sz="0" w:space="0" w:color="auto"/>
        <w:left w:val="none" w:sz="0" w:space="0" w:color="auto"/>
        <w:bottom w:val="none" w:sz="0" w:space="0" w:color="auto"/>
        <w:right w:val="none" w:sz="0" w:space="0" w:color="auto"/>
      </w:divBdr>
    </w:div>
    <w:div w:id="703561532">
      <w:bodyDiv w:val="1"/>
      <w:marLeft w:val="0"/>
      <w:marRight w:val="0"/>
      <w:marTop w:val="0"/>
      <w:marBottom w:val="0"/>
      <w:divBdr>
        <w:top w:val="none" w:sz="0" w:space="0" w:color="auto"/>
        <w:left w:val="none" w:sz="0" w:space="0" w:color="auto"/>
        <w:bottom w:val="none" w:sz="0" w:space="0" w:color="auto"/>
        <w:right w:val="none" w:sz="0" w:space="0" w:color="auto"/>
      </w:divBdr>
    </w:div>
    <w:div w:id="1620911942">
      <w:bodyDiv w:val="1"/>
      <w:marLeft w:val="0"/>
      <w:marRight w:val="0"/>
      <w:marTop w:val="0"/>
      <w:marBottom w:val="0"/>
      <w:divBdr>
        <w:top w:val="none" w:sz="0" w:space="0" w:color="auto"/>
        <w:left w:val="none" w:sz="0" w:space="0" w:color="auto"/>
        <w:bottom w:val="none" w:sz="0" w:space="0" w:color="auto"/>
        <w:right w:val="none" w:sz="0" w:space="0" w:color="auto"/>
      </w:divBdr>
    </w:div>
    <w:div w:id="195188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tapportals.mk.gov.lv/attachments/legal_acts/document_versions/379f8c0f-d16b-4de3-b20d-4142d34527fc/download;%2036" TargetMode="External"/><Relationship Id="rId13" Type="http://schemas.openxmlformats.org/officeDocument/2006/relationships/hyperlink" Target="https://www.sprk.gov.lv/lv/media/2550/download?attachment" TargetMode="External"/><Relationship Id="rId3" Type="http://schemas.openxmlformats.org/officeDocument/2006/relationships/hyperlink" Target="https://www.ok2kkw.com/iaru/cept%20report%2067.pdf" TargetMode="External"/><Relationship Id="rId7" Type="http://schemas.openxmlformats.org/officeDocument/2006/relationships/hyperlink" Target="https://tapportals.mk.gov.lv/legal_acts/0c721a5d-28aa-4777-ac9f-108e38077e21" TargetMode="External"/><Relationship Id="rId12" Type="http://schemas.openxmlformats.org/officeDocument/2006/relationships/hyperlink" Target="https://likumi.lv/ta/id/357670-noteikumi-ierobezotas-radiofrekvencu-joslas-lietosanas-tiesibu-pieskirsanai-konkursa-kartiba" TargetMode="External"/><Relationship Id="rId2" Type="http://schemas.openxmlformats.org/officeDocument/2006/relationships/hyperlink" Target="https://radio-spectrum-policy-group.ec.europa.eu/system/files/2023-10/RSPG23-040final-RSPG_Opinion_on_5G_developments_and_6G_spectrum_needs.pdf,%2012.%20lpp" TargetMode="External"/><Relationship Id="rId1" Type="http://schemas.openxmlformats.org/officeDocument/2006/relationships/hyperlink" Target="https://radio-spectrum-policy-group.ec.europa.eu/document/download/89457260-ab6b-495a-9a10-437711cbe831_en?filename=RSPG25-006final-RSPG_Report_on_6G_strategic_vision.pdf" TargetMode="External"/><Relationship Id="rId6" Type="http://schemas.openxmlformats.org/officeDocument/2006/relationships/hyperlink" Target="https://tapportals.mk.gov.lv/structuralizer/data/nodes/dc459696-cbb1-4179-80c0-2a3deb089bec/preview" TargetMode="External"/><Relationship Id="rId11" Type="http://schemas.openxmlformats.org/officeDocument/2006/relationships/hyperlink" Target="http://eur-lex.europa.eu/eli/dec/191/15/oj/?locale=LV" TargetMode="External"/><Relationship Id="rId5" Type="http://schemas.openxmlformats.org/officeDocument/2006/relationships/hyperlink" Target="https://www.gsma.com/spectrum/wp-content/uploads/2022/06/5G-Spectrum-Positions.pdf" TargetMode="External"/><Relationship Id="rId15" Type="http://schemas.openxmlformats.org/officeDocument/2006/relationships/hyperlink" Target="https://likumi.lv/ta/id/334642-ierobezotas-radiofrekvencu-joslas-lietosanas-tiesibu-noteikumi" TargetMode="External"/><Relationship Id="rId10" Type="http://schemas.openxmlformats.org/officeDocument/2006/relationships/hyperlink" Target="https://likumi.lv/ta/id/334642-ierobezotas-radiofrekvencu-joslas-lietosanas-tiesibu-noteikumi" TargetMode="External"/><Relationship Id="rId4" Type="http://schemas.openxmlformats.org/officeDocument/2006/relationships/hyperlink" Target="https://circabc.europa.eu/sd/a/fe1a3338-b751-43e3-9ed8-a5632f051d1f/RSPG18-005final2nd_opinion_on_5G.pdf" TargetMode="External"/><Relationship Id="rId9" Type="http://schemas.openxmlformats.org/officeDocument/2006/relationships/hyperlink" Target="https://www.sprk.gov.lv/lv/publiskas-konsultacijas/konsultaciju-dokuments-par-atkartotu-publisko-konsultaciju-par-pieskirto-ierobezotu-radiofrekvencu-joslu-lietosanas-tiesibu-parkartosanu-3600-mhz-diapazona" TargetMode="External"/><Relationship Id="rId14" Type="http://schemas.openxmlformats.org/officeDocument/2006/relationships/hyperlink" Target="https://www.sprk.gov.lv/lv/media/8718/download?attach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BAF9B6FC514DC899CBC83A12AC9463"/>
        <w:category>
          <w:name w:val="General"/>
          <w:gallery w:val="placeholder"/>
        </w:category>
        <w:types>
          <w:type w:val="bbPlcHdr"/>
        </w:types>
        <w:behaviors>
          <w:behavior w:val="content"/>
        </w:behaviors>
        <w:guid w:val="{4917919B-B094-4A1F-AED9-1D7AC1303CAA}"/>
      </w:docPartPr>
      <w:docPartBody>
        <w:p w:rsidR="00727384" w:rsidRDefault="00AD7FDD" w:rsidP="00AD7FDD">
          <w:pPr>
            <w:pStyle w:val="A0BAF9B6FC514DC899CBC83A12AC9463100"/>
          </w:pPr>
          <w:r>
            <w:rPr>
              <w:rStyle w:val="konsdoc1"/>
            </w:rPr>
            <w:t>Par Ziņojumu par tirgu analīzi</w:t>
          </w:r>
        </w:p>
      </w:docPartBody>
    </w:docPart>
    <w:docPart>
      <w:docPartPr>
        <w:name w:val="DefaultPlaceholder_-1854013440"/>
        <w:category>
          <w:name w:val="General"/>
          <w:gallery w:val="placeholder"/>
        </w:category>
        <w:types>
          <w:type w:val="bbPlcHdr"/>
        </w:types>
        <w:behaviors>
          <w:behavior w:val="content"/>
        </w:behaviors>
        <w:guid w:val="{1001F252-D9D7-490D-92DC-7F4D4329B034}"/>
      </w:docPartPr>
      <w:docPartBody>
        <w:p w:rsidR="006B2E46" w:rsidRDefault="008C1F4A">
          <w:r w:rsidRPr="000A1453">
            <w:rPr>
              <w:rStyle w:val="Vietturateksts"/>
            </w:rPr>
            <w:t>Click or tap here to enter text.</w:t>
          </w:r>
        </w:p>
      </w:docPartBody>
    </w:docPart>
    <w:docPart>
      <w:docPartPr>
        <w:name w:val="0E7BB2C50D814DED874279BBFFC6B708"/>
        <w:category>
          <w:name w:val="Vispārīgi"/>
          <w:gallery w:val="placeholder"/>
        </w:category>
        <w:types>
          <w:type w:val="bbPlcHdr"/>
        </w:types>
        <w:behaviors>
          <w:behavior w:val="content"/>
        </w:behaviors>
        <w:guid w:val="{8FBAC5AE-B04B-4099-837B-0E425C00A57F}"/>
      </w:docPartPr>
      <w:docPartBody>
        <w:p w:rsidR="007C7DEB" w:rsidRDefault="00AD7FDD" w:rsidP="00AD7FDD">
          <w:pPr>
            <w:pStyle w:val="0E7BB2C50D814DED874279BBFFC6B708103"/>
          </w:pPr>
          <w:r w:rsidRPr="00C64585">
            <w:rPr>
              <w:rStyle w:val="Tahoma18RG117G118B121"/>
              <w:sz w:val="32"/>
              <w:szCs w:val="32"/>
            </w:rPr>
            <w:t>Rīga</w:t>
          </w:r>
        </w:p>
      </w:docPartBody>
    </w:docPart>
    <w:docPart>
      <w:docPartPr>
        <w:name w:val="48401036E42D4E29BB2AAD00F6C29D9D"/>
        <w:category>
          <w:name w:val="General"/>
          <w:gallery w:val="placeholder"/>
        </w:category>
        <w:types>
          <w:type w:val="bbPlcHdr"/>
        </w:types>
        <w:behaviors>
          <w:behavior w:val="content"/>
        </w:behaviors>
        <w:guid w:val="{3E5A6957-4921-46F8-BE6E-EDFED4BED621}"/>
      </w:docPartPr>
      <w:docPartBody>
        <w:p w:rsidR="00B31411" w:rsidRDefault="00AD7FDD" w:rsidP="00613948">
          <w:pPr>
            <w:pStyle w:val="48401036E42D4E29BB2AAD00F6C29D9D49"/>
          </w:pPr>
          <w:r w:rsidRPr="00F40C12">
            <w:t>[Virsraksts, ja nepieciešams]</w:t>
          </w:r>
        </w:p>
      </w:docPartBody>
    </w:docPart>
    <w:docPart>
      <w:docPartPr>
        <w:name w:val="524421D1F88645DEBA4F4430A9C4C52D"/>
        <w:category>
          <w:name w:val="General"/>
          <w:gallery w:val="placeholder"/>
        </w:category>
        <w:types>
          <w:type w:val="bbPlcHdr"/>
        </w:types>
        <w:behaviors>
          <w:behavior w:val="content"/>
        </w:behaviors>
        <w:guid w:val="{ED9C91BB-E521-4F83-93B1-1C803B05EA11}"/>
      </w:docPartPr>
      <w:docPartBody>
        <w:p w:rsidR="00B31411" w:rsidRDefault="00AD7FDD">
          <w:r w:rsidRPr="00F40C12">
            <w:t>Konsultāciju dokumenta teksts</w:t>
          </w:r>
        </w:p>
      </w:docPartBody>
    </w:docPart>
    <w:docPart>
      <w:docPartPr>
        <w:name w:val="149FEA79E1044FEA90A73FDBD7A12688"/>
        <w:category>
          <w:name w:val="General"/>
          <w:gallery w:val="placeholder"/>
        </w:category>
        <w:types>
          <w:type w:val="bbPlcHdr"/>
        </w:types>
        <w:behaviors>
          <w:behavior w:val="content"/>
        </w:behaviors>
        <w:guid w:val="{F57D65A7-5E0D-497F-8A83-F2997BCE564F}"/>
      </w:docPartPr>
      <w:docPartBody>
        <w:p w:rsidR="0005669D" w:rsidRDefault="00AD7FDD">
          <w:r w:rsidRPr="00F40C12">
            <w:t>Noteikumu projekta nepieciešamība</w:t>
          </w:r>
        </w:p>
      </w:docPartBody>
    </w:docPart>
    <w:docPart>
      <w:docPartPr>
        <w:name w:val="69AD8A3D8C6B48A29FF8ACF12E3C714D"/>
        <w:category>
          <w:name w:val="Vispārīgi"/>
          <w:gallery w:val="placeholder"/>
        </w:category>
        <w:types>
          <w:type w:val="bbPlcHdr"/>
        </w:types>
        <w:behaviors>
          <w:behavior w:val="content"/>
        </w:behaviors>
        <w:guid w:val="{B1B7129D-2DCF-46E6-B685-E5637F76DEC8}"/>
      </w:docPartPr>
      <w:docPartBody>
        <w:p w:rsidR="00254C84" w:rsidRDefault="00AD7FDD">
          <w:r w:rsidRPr="00F40C12">
            <w:t>Papildus informācija</w:t>
          </w:r>
        </w:p>
      </w:docPartBody>
    </w:docPart>
    <w:docPart>
      <w:docPartPr>
        <w:name w:val="4F48933B9669493B94FD5A2626B0D74D"/>
        <w:category>
          <w:name w:val="General"/>
          <w:gallery w:val="placeholder"/>
        </w:category>
        <w:types>
          <w:type w:val="bbPlcHdr"/>
        </w:types>
        <w:behaviors>
          <w:behavior w:val="content"/>
        </w:behaviors>
        <w:guid w:val="{CD8F2F30-C574-4496-85DA-FDFD1A2D1346}"/>
      </w:docPartPr>
      <w:docPartBody>
        <w:p w:rsidR="00EB2106" w:rsidRDefault="00AD7FDD" w:rsidP="00AD7FDD">
          <w:pPr>
            <w:pStyle w:val="4F48933B9669493B94FD5A2626B0D74D14"/>
          </w:pPr>
          <w:r w:rsidRPr="008C0AE9">
            <w:rPr>
              <w:rStyle w:val="Vietturateksts"/>
              <w:sz w:val="32"/>
              <w:szCs w:val="32"/>
            </w:rPr>
            <w:t>Konsultāciju dokumenta datums</w:t>
          </w:r>
        </w:p>
      </w:docPartBody>
    </w:docPart>
    <w:docPart>
      <w:docPartPr>
        <w:name w:val="D459B254410B4301BD73B2A1819D9691"/>
        <w:category>
          <w:name w:val="Vispārīgi"/>
          <w:gallery w:val="placeholder"/>
        </w:category>
        <w:types>
          <w:type w:val="bbPlcHdr"/>
        </w:types>
        <w:behaviors>
          <w:behavior w:val="content"/>
        </w:behaviors>
        <w:guid w:val="{8A181026-63EE-4586-9BDB-F5FDC03D148F}"/>
      </w:docPartPr>
      <w:docPartBody>
        <w:p w:rsidR="00C064E7" w:rsidRDefault="00C064E7" w:rsidP="00C064E7">
          <w:pPr>
            <w:pStyle w:val="D459B254410B4301BD73B2A1819D9691"/>
          </w:pPr>
          <w:r w:rsidRPr="00F40C12">
            <w:t>Konsultāciju dokumenta teksts</w:t>
          </w:r>
        </w:p>
      </w:docPartBody>
    </w:docPart>
    <w:docPart>
      <w:docPartPr>
        <w:name w:val="3478CB42D0DE4AB49182C7661EED8E62"/>
        <w:category>
          <w:name w:val="Vispārīgi"/>
          <w:gallery w:val="placeholder"/>
        </w:category>
        <w:types>
          <w:type w:val="bbPlcHdr"/>
        </w:types>
        <w:behaviors>
          <w:behavior w:val="content"/>
        </w:behaviors>
        <w:guid w:val="{D0AF5FCB-D16A-44BC-A580-BD570A07BAE4}"/>
      </w:docPartPr>
      <w:docPartBody>
        <w:p w:rsidR="00C064E7" w:rsidRDefault="00C064E7" w:rsidP="00C064E7">
          <w:pPr>
            <w:pStyle w:val="3478CB42D0DE4AB49182C7661EED8E62"/>
          </w:pPr>
          <w:r w:rsidRPr="00F40C12">
            <w:t>Konsultāciju dokumenta teksts</w:t>
          </w:r>
        </w:p>
      </w:docPartBody>
    </w:docPart>
    <w:docPart>
      <w:docPartPr>
        <w:name w:val="4A9D4779DDB344D69DE2DE6E29DEC0F1"/>
        <w:category>
          <w:name w:val="Vispārīgi"/>
          <w:gallery w:val="placeholder"/>
        </w:category>
        <w:types>
          <w:type w:val="bbPlcHdr"/>
        </w:types>
        <w:behaviors>
          <w:behavior w:val="content"/>
        </w:behaviors>
        <w:guid w:val="{5876BB3D-C3FD-41E0-9056-5D9C67189829}"/>
      </w:docPartPr>
      <w:docPartBody>
        <w:p w:rsidR="00A740F1" w:rsidRDefault="003A2DBF" w:rsidP="003A2DBF">
          <w:pPr>
            <w:pStyle w:val="4A9D4779DDB344D69DE2DE6E29DEC0F1"/>
          </w:pPr>
          <w:r w:rsidRPr="00132749">
            <w:rPr>
              <w:rStyle w:val="Vietturateksts"/>
            </w:rPr>
            <w:t>Izvēlieties vienumu.</w:t>
          </w:r>
        </w:p>
      </w:docPartBody>
    </w:docPart>
    <w:docPart>
      <w:docPartPr>
        <w:name w:val="E02F3F4F78C0422796FD23D8A22AE9C4"/>
        <w:category>
          <w:name w:val="Vispārīgi"/>
          <w:gallery w:val="placeholder"/>
        </w:category>
        <w:types>
          <w:type w:val="bbPlcHdr"/>
        </w:types>
        <w:behaviors>
          <w:behavior w:val="content"/>
        </w:behaviors>
        <w:guid w:val="{A23074D2-42F7-4D01-9074-350ECC78802B}"/>
      </w:docPartPr>
      <w:docPartBody>
        <w:p w:rsidR="00A740F1" w:rsidRDefault="003A2DBF" w:rsidP="003A2DBF">
          <w:pPr>
            <w:pStyle w:val="E02F3F4F78C0422796FD23D8A22AE9C4"/>
          </w:pPr>
          <w:r>
            <w:rPr>
              <w:rStyle w:val="Vietturateksts"/>
            </w:rPr>
            <w:t>V. Uzvārds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Light">
    <w:charset w:val="00"/>
    <w:family w:val="auto"/>
    <w:pitch w:val="variable"/>
    <w:sig w:usb0="E0000AFF" w:usb1="5000217F" w:usb2="00000021" w:usb3="00000000" w:csb0="0000019F" w:csb1="00000000"/>
  </w:font>
  <w:font w:name="Roboto Black">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17503"/>
    <w:multiLevelType w:val="multilevel"/>
    <w:tmpl w:val="81CABD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087977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9EC"/>
    <w:rsid w:val="00014B9D"/>
    <w:rsid w:val="0005669D"/>
    <w:rsid w:val="00071EBD"/>
    <w:rsid w:val="000B6056"/>
    <w:rsid w:val="000C7D8C"/>
    <w:rsid w:val="000D0775"/>
    <w:rsid w:val="000E29EC"/>
    <w:rsid w:val="00113E27"/>
    <w:rsid w:val="00134801"/>
    <w:rsid w:val="001423F9"/>
    <w:rsid w:val="001451B1"/>
    <w:rsid w:val="001B6799"/>
    <w:rsid w:val="001E4DBC"/>
    <w:rsid w:val="00254C84"/>
    <w:rsid w:val="002640DD"/>
    <w:rsid w:val="002B20A7"/>
    <w:rsid w:val="002C6685"/>
    <w:rsid w:val="002F5573"/>
    <w:rsid w:val="00302513"/>
    <w:rsid w:val="003213F6"/>
    <w:rsid w:val="0033624D"/>
    <w:rsid w:val="003A2DBF"/>
    <w:rsid w:val="003D4931"/>
    <w:rsid w:val="00453F24"/>
    <w:rsid w:val="00492136"/>
    <w:rsid w:val="004D0E56"/>
    <w:rsid w:val="004D25A2"/>
    <w:rsid w:val="004F38F9"/>
    <w:rsid w:val="005403D8"/>
    <w:rsid w:val="005442CD"/>
    <w:rsid w:val="005614DB"/>
    <w:rsid w:val="005E45E2"/>
    <w:rsid w:val="00611799"/>
    <w:rsid w:val="00613948"/>
    <w:rsid w:val="00651DD3"/>
    <w:rsid w:val="006B2E46"/>
    <w:rsid w:val="006F1021"/>
    <w:rsid w:val="0071539E"/>
    <w:rsid w:val="00727384"/>
    <w:rsid w:val="00734BC9"/>
    <w:rsid w:val="0079295E"/>
    <w:rsid w:val="00793AF5"/>
    <w:rsid w:val="007C7DEB"/>
    <w:rsid w:val="0080007A"/>
    <w:rsid w:val="008304FA"/>
    <w:rsid w:val="008A2B76"/>
    <w:rsid w:val="008B365E"/>
    <w:rsid w:val="008C1F4A"/>
    <w:rsid w:val="00963B33"/>
    <w:rsid w:val="00966364"/>
    <w:rsid w:val="009C480F"/>
    <w:rsid w:val="00A14FA7"/>
    <w:rsid w:val="00A542D5"/>
    <w:rsid w:val="00A740F1"/>
    <w:rsid w:val="00AA2B8F"/>
    <w:rsid w:val="00AB6771"/>
    <w:rsid w:val="00AD7FDD"/>
    <w:rsid w:val="00B31411"/>
    <w:rsid w:val="00B63581"/>
    <w:rsid w:val="00B708EE"/>
    <w:rsid w:val="00B75CDF"/>
    <w:rsid w:val="00BD25F8"/>
    <w:rsid w:val="00C064E7"/>
    <w:rsid w:val="00C76252"/>
    <w:rsid w:val="00CA6578"/>
    <w:rsid w:val="00CA7ADA"/>
    <w:rsid w:val="00D36295"/>
    <w:rsid w:val="00DA2AA2"/>
    <w:rsid w:val="00DC61F6"/>
    <w:rsid w:val="00E24ED4"/>
    <w:rsid w:val="00EB2106"/>
    <w:rsid w:val="00EF5B0A"/>
    <w:rsid w:val="00F121C1"/>
    <w:rsid w:val="00F13706"/>
    <w:rsid w:val="00F27DE4"/>
    <w:rsid w:val="00F91D3E"/>
    <w:rsid w:val="00FB0E16"/>
    <w:rsid w:val="00FD2A2F"/>
    <w:rsid w:val="00FE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3A2DBF"/>
    <w:rPr>
      <w:color w:val="808080"/>
    </w:rPr>
  </w:style>
  <w:style w:type="character" w:customStyle="1" w:styleId="Tahoma18RG117G118B121">
    <w:name w:val="Tahoma18RG117G118B121"/>
    <w:basedOn w:val="Noklusjumarindkopasfonts"/>
    <w:uiPriority w:val="1"/>
    <w:rsid w:val="00AD7FDD"/>
    <w:rPr>
      <w:rFonts w:ascii="Tahoma" w:hAnsi="Tahoma"/>
      <w:color w:val="757679"/>
      <w:sz w:val="36"/>
    </w:rPr>
  </w:style>
  <w:style w:type="character" w:customStyle="1" w:styleId="konsdoc1">
    <w:name w:val="kons_doc1"/>
    <w:basedOn w:val="Noklusjumarindkopasfonts"/>
    <w:uiPriority w:val="1"/>
    <w:rsid w:val="00AD7FDD"/>
    <w:rPr>
      <w:rFonts w:ascii="Tahoma" w:hAnsi="Tahoma"/>
      <w:b/>
      <w:color w:val="757679"/>
      <w:sz w:val="40"/>
    </w:rPr>
  </w:style>
  <w:style w:type="paragraph" w:styleId="Apakvirsraksts">
    <w:name w:val="Subtitle"/>
    <w:basedOn w:val="Parasts"/>
    <w:next w:val="Parasts"/>
    <w:link w:val="ApakvirsrakstsRakstz"/>
    <w:autoRedefine/>
    <w:uiPriority w:val="11"/>
    <w:rsid w:val="00134801"/>
    <w:pPr>
      <w:numPr>
        <w:ilvl w:val="1"/>
      </w:numPr>
      <w:spacing w:after="120" w:line="240" w:lineRule="auto"/>
    </w:pPr>
    <w:rPr>
      <w:rFonts w:ascii="Tahoma" w:hAnsi="Tahoma"/>
      <w:b/>
      <w:color w:val="006097"/>
      <w:szCs w:val="20"/>
      <w:lang w:val="lv-LV" w:eastAsia="ja-JP"/>
    </w:rPr>
  </w:style>
  <w:style w:type="character" w:customStyle="1" w:styleId="ApakvirsrakstsRakstz">
    <w:name w:val="Apakšvirsraksts Rakstz."/>
    <w:basedOn w:val="Noklusjumarindkopasfonts"/>
    <w:link w:val="Apakvirsraksts"/>
    <w:uiPriority w:val="11"/>
    <w:rsid w:val="00134801"/>
    <w:rPr>
      <w:rFonts w:ascii="Tahoma" w:hAnsi="Tahoma"/>
      <w:b/>
      <w:color w:val="006097"/>
      <w:szCs w:val="20"/>
      <w:lang w:val="lv-LV" w:eastAsia="ja-JP"/>
    </w:rPr>
  </w:style>
  <w:style w:type="paragraph" w:customStyle="1" w:styleId="48401036E42D4E29BB2AAD00F6C29D9D49">
    <w:name w:val="48401036E42D4E29BB2AAD00F6C29D9D49"/>
    <w:rsid w:val="00613948"/>
    <w:pPr>
      <w:keepNext/>
      <w:keepLines/>
      <w:spacing w:before="360" w:after="240" w:line="240" w:lineRule="auto"/>
      <w:outlineLvl w:val="0"/>
    </w:pPr>
    <w:rPr>
      <w:rFonts w:ascii="Tahoma" w:eastAsiaTheme="majorEastAsia" w:hAnsi="Tahoma" w:cstheme="majorBidi"/>
      <w:b/>
      <w:color w:val="006097"/>
      <w:sz w:val="28"/>
      <w:szCs w:val="32"/>
      <w:lang w:val="lv-LV" w:eastAsia="ja-JP"/>
    </w:rPr>
  </w:style>
  <w:style w:type="paragraph" w:customStyle="1" w:styleId="A0BAF9B6FC514DC899CBC83A12AC9463100">
    <w:name w:val="A0BAF9B6FC514DC899CBC83A12AC9463100"/>
    <w:rsid w:val="00AD7FDD"/>
    <w:pPr>
      <w:spacing w:after="120" w:line="240" w:lineRule="auto"/>
      <w:jc w:val="both"/>
    </w:pPr>
    <w:rPr>
      <w:rFonts w:ascii="Tahoma" w:eastAsia="Calibri" w:hAnsi="Tahoma" w:cs="Times New Roman"/>
      <w:szCs w:val="20"/>
      <w:lang w:val="lv-LV" w:eastAsia="ja-JP"/>
    </w:rPr>
  </w:style>
  <w:style w:type="paragraph" w:customStyle="1" w:styleId="4F48933B9669493B94FD5A2626B0D74D14">
    <w:name w:val="4F48933B9669493B94FD5A2626B0D74D14"/>
    <w:rsid w:val="00AD7FDD"/>
    <w:pPr>
      <w:spacing w:after="120" w:line="240" w:lineRule="auto"/>
      <w:jc w:val="both"/>
    </w:pPr>
    <w:rPr>
      <w:rFonts w:ascii="Tahoma" w:eastAsia="Calibri" w:hAnsi="Tahoma" w:cs="Times New Roman"/>
      <w:szCs w:val="20"/>
      <w:lang w:val="lv-LV" w:eastAsia="ja-JP"/>
    </w:rPr>
  </w:style>
  <w:style w:type="paragraph" w:customStyle="1" w:styleId="0E7BB2C50D814DED874279BBFFC6B708103">
    <w:name w:val="0E7BB2C50D814DED874279BBFFC6B708103"/>
    <w:rsid w:val="00AD7FDD"/>
    <w:pPr>
      <w:spacing w:after="120" w:line="240" w:lineRule="auto"/>
      <w:jc w:val="both"/>
    </w:pPr>
    <w:rPr>
      <w:rFonts w:ascii="Tahoma" w:eastAsia="Calibri" w:hAnsi="Tahoma" w:cs="Times New Roman"/>
      <w:szCs w:val="20"/>
      <w:lang w:val="lv-LV" w:eastAsia="ja-JP"/>
    </w:rPr>
  </w:style>
  <w:style w:type="paragraph" w:customStyle="1" w:styleId="D459B254410B4301BD73B2A1819D9691">
    <w:name w:val="D459B254410B4301BD73B2A1819D9691"/>
    <w:rsid w:val="00C064E7"/>
    <w:pPr>
      <w:spacing w:line="278" w:lineRule="auto"/>
    </w:pPr>
    <w:rPr>
      <w:kern w:val="2"/>
      <w:sz w:val="24"/>
      <w:szCs w:val="24"/>
      <w:lang w:val="lv-LV" w:eastAsia="lv-LV"/>
      <w14:ligatures w14:val="standardContextual"/>
    </w:rPr>
  </w:style>
  <w:style w:type="paragraph" w:customStyle="1" w:styleId="3478CB42D0DE4AB49182C7661EED8E62">
    <w:name w:val="3478CB42D0DE4AB49182C7661EED8E62"/>
    <w:rsid w:val="00C064E7"/>
    <w:pPr>
      <w:spacing w:line="278" w:lineRule="auto"/>
    </w:pPr>
    <w:rPr>
      <w:kern w:val="2"/>
      <w:sz w:val="24"/>
      <w:szCs w:val="24"/>
      <w:lang w:val="lv-LV" w:eastAsia="lv-LV"/>
      <w14:ligatures w14:val="standardContextual"/>
    </w:rPr>
  </w:style>
  <w:style w:type="paragraph" w:customStyle="1" w:styleId="4A9D4779DDB344D69DE2DE6E29DEC0F1">
    <w:name w:val="4A9D4779DDB344D69DE2DE6E29DEC0F1"/>
    <w:rsid w:val="003A2DBF"/>
    <w:pPr>
      <w:spacing w:line="278" w:lineRule="auto"/>
    </w:pPr>
    <w:rPr>
      <w:kern w:val="2"/>
      <w:sz w:val="24"/>
      <w:szCs w:val="24"/>
      <w:lang w:val="lv-LV" w:eastAsia="lv-LV"/>
      <w14:ligatures w14:val="standardContextual"/>
    </w:rPr>
  </w:style>
  <w:style w:type="paragraph" w:customStyle="1" w:styleId="E02F3F4F78C0422796FD23D8A22AE9C4">
    <w:name w:val="E02F3F4F78C0422796FD23D8A22AE9C4"/>
    <w:rsid w:val="003A2DBF"/>
    <w:pPr>
      <w:spacing w:line="278" w:lineRule="auto"/>
    </w:pPr>
    <w:rPr>
      <w:kern w:val="2"/>
      <w:sz w:val="24"/>
      <w:szCs w:val="24"/>
      <w:lang w:val="lv-LV" w:eastAsia="lv-LV"/>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8BDDC2A0134E0D43A8BF7ED2D3EB1E96" ma:contentTypeVersion="6" ma:contentTypeDescription="Izveidot jaunu dokumentu." ma:contentTypeScope="" ma:versionID="86301bab74f73ed9225591fbcdcba732">
  <xsd:schema xmlns:xsd="http://www.w3.org/2001/XMLSchema" xmlns:xs="http://www.w3.org/2001/XMLSchema" xmlns:p="http://schemas.microsoft.com/office/2006/metadata/properties" xmlns:ns2="21f7a9fe-7315-4d12-abaf-ae2e09d19234" xmlns:ns3="68cc99ac-fd15-414f-9a52-32e49d41466d" targetNamespace="http://schemas.microsoft.com/office/2006/metadata/properties" ma:root="true" ma:fieldsID="0f296094288e8d0e42a4370e2b719792" ns2:_="" ns3:_="">
    <xsd:import namespace="21f7a9fe-7315-4d12-abaf-ae2e09d19234"/>
    <xsd:import namespace="68cc99ac-fd15-414f-9a52-32e49d4146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7a9fe-7315-4d12-abaf-ae2e09d19234"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cc99ac-fd15-414f-9a52-32e49d41466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C65E6-4C3D-45FE-9617-B177DBAEBCC8}">
  <ds:schemaRefs>
    <ds:schemaRef ds:uri="http://schemas.microsoft.com/sharepoint/v3/contenttype/forms"/>
  </ds:schemaRefs>
</ds:datastoreItem>
</file>

<file path=customXml/itemProps2.xml><?xml version="1.0" encoding="utf-8"?>
<ds:datastoreItem xmlns:ds="http://schemas.openxmlformats.org/officeDocument/2006/customXml" ds:itemID="{818E2DB6-D42E-4439-9F4C-E8889EB865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CE1BCB-DD19-4100-95C1-59B7919DB053}">
  <ds:schemaRefs>
    <ds:schemaRef ds:uri="http://schemas.openxmlformats.org/officeDocument/2006/bibliography"/>
  </ds:schemaRefs>
</ds:datastoreItem>
</file>

<file path=customXml/itemProps4.xml><?xml version="1.0" encoding="utf-8"?>
<ds:datastoreItem xmlns:ds="http://schemas.openxmlformats.org/officeDocument/2006/customXml" ds:itemID="{CB007ED2-ABEF-478D-8AE8-4A9C52DEE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7a9fe-7315-4d12-abaf-ae2e09d19234"/>
    <ds:schemaRef ds:uri="68cc99ac-fd15-414f-9a52-32e49d414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13574</Words>
  <Characters>7738</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Zinojums par tirgu analizi</vt:lpstr>
    </vt:vector>
  </TitlesOfParts>
  <Company/>
  <LinksUpToDate>false</LinksUpToDate>
  <CharactersWithSpaces>21270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Zinojums par tirgu analizi</dc:title>
  <dc:subject/>
  <dc:creator>sprk@sprk.gov.lv</dc:creator>
  <cp:keywords/>
  <dc:description/>
  <cp:lastModifiedBy>Alnis Garkājis</cp:lastModifiedBy>
  <cp:revision>8</cp:revision>
  <dcterms:created xsi:type="dcterms:W3CDTF">2026-07-16T10:07:00Z</dcterms:created>
  <dcterms:modified xsi:type="dcterms:W3CDTF">2026-07-16T10:26:00Z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0x0101008BDDC2A0134E0D43A8BF7ED2D3EB1E96</vt:lpwstr>
  </property>
</Properties>
</file>