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EBB3" w14:textId="64F4F34E" w:rsidR="005F5E3C" w:rsidRPr="005F5E3C" w:rsidRDefault="005F5E3C" w:rsidP="005F5E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E3C">
        <w:rPr>
          <w:rFonts w:ascii="Times New Roman" w:hAnsi="Times New Roman" w:cs="Times New Roman"/>
          <w:b/>
          <w:bCs/>
          <w:sz w:val="24"/>
          <w:szCs w:val="24"/>
        </w:rPr>
        <w:t>Kopsavilkums SIA “Iecavas siltums” noteiktajiem siltumenerģijas apgādes pakalpojumu tarifiem</w:t>
      </w:r>
    </w:p>
    <w:p w14:paraId="6C247E45" w14:textId="1EE61F27" w:rsidR="005F5E3C" w:rsidRPr="005F5E3C" w:rsidRDefault="005F5E3C" w:rsidP="005F5E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5E3C">
        <w:rPr>
          <w:rFonts w:ascii="Times New Roman" w:hAnsi="Times New Roman" w:cs="Times New Roman"/>
          <w:sz w:val="24"/>
          <w:szCs w:val="24"/>
        </w:rPr>
        <w:t>SIA “Iecavas siltums”, vienotais reģistrācijas nr. 40003097945, Tirgus iela 12, Iecava, Bauskas novads,</w:t>
      </w: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Sabiedrisko pakalpojumu regulēšanas komisijai iesniedz</w:t>
      </w:r>
      <w:r w:rsidR="007326DF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siltumenerģijas gala sabiedrisko pakalpojumu sniedzēja noteikto (piedāvāto) tarifu, kas ir aprēķināts saskaņā ar Sabiedrisko pakalpojumu regulēšanas komisijas padomes 2010.gada lēmumu Nr. 1/7 "Siltumenerģijas apgādes pakalpojumu tarifu aprēķināšanas metodika", un pamatojumu jaunajam tarifam.</w:t>
      </w:r>
    </w:p>
    <w:p w14:paraId="019D959A" w14:textId="77777777" w:rsidR="005F5E3C" w:rsidRPr="005F5E3C" w:rsidRDefault="005F5E3C" w:rsidP="005F5E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>Noteiktā (piedāvātā) tarifa spēkā stāšanās datums ir 2023. gada 2. jūlijs.</w:t>
      </w:r>
    </w:p>
    <w:p w14:paraId="4F0D08BD" w14:textId="77777777" w:rsidR="005F5E3C" w:rsidRPr="005F5E3C" w:rsidRDefault="005F5E3C" w:rsidP="005F5E3C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2151540" w14:textId="5FA1C5C7" w:rsidR="005F5E3C" w:rsidRPr="005F5E3C" w:rsidRDefault="005F5E3C" w:rsidP="005F5E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>Spēkā esošā tarifa izmaiņas ir saistītas ar kurināmā izmaksu samazinājum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524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1526"/>
        <w:gridCol w:w="1752"/>
        <w:gridCol w:w="2503"/>
      </w:tblGrid>
      <w:tr w:rsidR="005F5E3C" w:rsidRPr="005F5E3C" w14:paraId="48EC8C92" w14:textId="77777777" w:rsidTr="00D30ED7">
        <w:trPr>
          <w:trHeight w:val="1096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DD02E1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Sabiedrisko pakalpojumu veids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44847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Spēkā esošais tarifs (bez PVN)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5C421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Noteiktais (piedāvātais) tarifs (bez PVN)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11F4E4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Tarifa palielinājums/ samazinājums (%).</w:t>
            </w:r>
          </w:p>
        </w:tc>
      </w:tr>
      <w:tr w:rsidR="005F5E3C" w:rsidRPr="005F5E3C" w14:paraId="2DC28D45" w14:textId="77777777" w:rsidTr="00D30ED7">
        <w:trPr>
          <w:trHeight w:val="410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D98A4B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Siltumenerģijas ražošana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B1D22" w14:textId="77777777" w:rsidR="005F5E3C" w:rsidRPr="005F5E3C" w:rsidRDefault="005F5E3C" w:rsidP="005F5E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59.18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B9A2E7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58.64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AB5402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-0.9%</w:t>
            </w:r>
          </w:p>
        </w:tc>
      </w:tr>
      <w:tr w:rsidR="005F5E3C" w:rsidRPr="005F5E3C" w14:paraId="5B3428D3" w14:textId="77777777" w:rsidTr="00D30ED7">
        <w:trPr>
          <w:trHeight w:val="395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B260EB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Siltumenerģijas pārvade un sadale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3CCA79" w14:textId="77777777" w:rsidR="005F5E3C" w:rsidRPr="005F5E3C" w:rsidRDefault="005F5E3C" w:rsidP="005F5E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8.47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05927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8.45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D8F4CC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-0.002%</w:t>
            </w:r>
          </w:p>
        </w:tc>
      </w:tr>
      <w:tr w:rsidR="005F5E3C" w:rsidRPr="005F5E3C" w14:paraId="65545BCC" w14:textId="77777777" w:rsidTr="00D30ED7">
        <w:trPr>
          <w:trHeight w:val="410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0F0402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Siltumenerģijas tirdzniecība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9CD5F" w14:textId="77777777" w:rsidR="005F5E3C" w:rsidRPr="005F5E3C" w:rsidRDefault="005F5E3C" w:rsidP="005F5E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0.63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866BE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0.63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A4776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</w:t>
            </w:r>
          </w:p>
        </w:tc>
      </w:tr>
      <w:tr w:rsidR="005F5E3C" w:rsidRPr="005F5E3C" w14:paraId="6D57035B" w14:textId="77777777" w:rsidTr="00D30ED7">
        <w:trPr>
          <w:trHeight w:val="730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28A75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Dabasgāzes akcīzes nodokļa komponente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6932E" w14:textId="77777777" w:rsidR="005F5E3C" w:rsidRPr="005F5E3C" w:rsidRDefault="005F5E3C" w:rsidP="005F5E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0.14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91C1D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0.14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83430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0.0%</w:t>
            </w:r>
          </w:p>
        </w:tc>
      </w:tr>
      <w:tr w:rsidR="005F5E3C" w:rsidRPr="005F5E3C" w14:paraId="69784911" w14:textId="77777777" w:rsidTr="00D30ED7">
        <w:trPr>
          <w:trHeight w:val="395"/>
        </w:trPr>
        <w:tc>
          <w:tcPr>
            <w:tcW w:w="342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28A5CE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Siltumenerģijas gala tarifs</w:t>
            </w:r>
          </w:p>
        </w:tc>
        <w:tc>
          <w:tcPr>
            <w:tcW w:w="1506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DB178" w14:textId="77777777" w:rsidR="005F5E3C" w:rsidRPr="005F5E3C" w:rsidRDefault="005F5E3C" w:rsidP="005F5E3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68.42</w:t>
            </w:r>
          </w:p>
        </w:tc>
        <w:tc>
          <w:tcPr>
            <w:tcW w:w="1729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3E1611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67.86</w:t>
            </w:r>
          </w:p>
        </w:tc>
        <w:tc>
          <w:tcPr>
            <w:tcW w:w="247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E18355" w14:textId="77777777" w:rsidR="005F5E3C" w:rsidRPr="005F5E3C" w:rsidRDefault="005F5E3C" w:rsidP="005F5E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5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-0.8%</w:t>
            </w:r>
          </w:p>
        </w:tc>
      </w:tr>
    </w:tbl>
    <w:p w14:paraId="4697EE50" w14:textId="77777777" w:rsidR="005F5E3C" w:rsidRPr="005F5E3C" w:rsidRDefault="005F5E3C" w:rsidP="005F5E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D9E446F" w14:textId="77777777" w:rsidR="005F5E3C" w:rsidRDefault="005F5E3C" w:rsidP="005F5E3C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5E3C">
        <w:rPr>
          <w:rFonts w:ascii="Times New Roman" w:eastAsia="Times New Roman" w:hAnsi="Times New Roman" w:cs="Times New Roman"/>
          <w:color w:val="333333"/>
          <w:sz w:val="24"/>
          <w:szCs w:val="24"/>
        </w:rPr>
        <w:t>Noteikto siltumenerģijas apgādes pakalpojumu tarifu veidojošo izmaksu salīdzinājums ar piemērojamo tarifu veidojošajām izmaksām</w:t>
      </w:r>
    </w:p>
    <w:p w14:paraId="3AD09B63" w14:textId="77777777" w:rsidR="00CD037C" w:rsidRDefault="00CD037C" w:rsidP="005F5E3C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D5E44D8" w14:textId="77777777" w:rsidR="005F5E3C" w:rsidRDefault="005F5E3C" w:rsidP="005F5E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3040"/>
        <w:gridCol w:w="1860"/>
        <w:gridCol w:w="1720"/>
        <w:gridCol w:w="1780"/>
      </w:tblGrid>
      <w:tr w:rsidR="007326DF" w:rsidRPr="007326DF" w14:paraId="2F1B6F1E" w14:textId="77777777" w:rsidTr="007326DF">
        <w:trPr>
          <w:trHeight w:val="840"/>
          <w:tblHeader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2666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Izmaksu posteņi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803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 xml:space="preserve">Piemērotais tarifs, </w:t>
            </w:r>
            <w:proofErr w:type="spellStart"/>
            <w:r w:rsidRPr="007326DF">
              <w:rPr>
                <w:rFonts w:ascii="Times New Roman" w:eastAsia="Times New Roman" w:hAnsi="Times New Roman" w:cs="Times New Roman"/>
                <w:color w:val="000000"/>
              </w:rPr>
              <w:t>tūkst.EUR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66BB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 xml:space="preserve">Noteiktais (piedāvātais) tarifs, </w:t>
            </w:r>
            <w:proofErr w:type="spellStart"/>
            <w:r w:rsidRPr="007326DF">
              <w:rPr>
                <w:rFonts w:ascii="Times New Roman" w:eastAsia="Times New Roman" w:hAnsi="Times New Roman" w:cs="Times New Roman"/>
                <w:color w:val="000000"/>
              </w:rPr>
              <w:t>tūkst.EUR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CD08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Izmaiņas, %</w:t>
            </w:r>
          </w:p>
        </w:tc>
      </w:tr>
      <w:tr w:rsidR="007326DF" w:rsidRPr="007326DF" w14:paraId="2E3E1D16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91D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Kurināmā izmaksas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7D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383,3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319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375,3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732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-2,1%</w:t>
            </w:r>
          </w:p>
        </w:tc>
      </w:tr>
      <w:tr w:rsidR="007326DF" w:rsidRPr="007326DF" w14:paraId="02B67353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941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Dabas resursu nodoklis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184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F29A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9,9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D35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748A1E31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725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Elektroenerģijas izmaksas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FE90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D07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12,6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2E8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5AAAA9F7" w14:textId="77777777" w:rsidTr="007326DF">
        <w:trPr>
          <w:trHeight w:val="5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BAD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Iepirktās siltumenerģijas izmaksas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20B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61F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334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27AB1D6D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4E08" w14:textId="77777777" w:rsidR="007326DF" w:rsidRPr="007326DF" w:rsidRDefault="007326DF" w:rsidP="0073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Mainīgās izmaksas kopā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E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652,80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E4C6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644,80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877A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-1,2%</w:t>
            </w:r>
          </w:p>
        </w:tc>
      </w:tr>
      <w:tr w:rsidR="007326DF" w:rsidRPr="007326DF" w14:paraId="02F9FD9D" w14:textId="77777777" w:rsidTr="007326DF">
        <w:trPr>
          <w:trHeight w:val="5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AAB9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Darba samaksa ar sociālās apdrošināšanas iemaksām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6A06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228,1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5AD2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228,1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00AF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5360C069" w14:textId="77777777" w:rsidTr="007326DF">
        <w:trPr>
          <w:trHeight w:val="5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0D0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Iekārtu remontu un uzturēšanas izmaksas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AEE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58AA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7628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0CEB946C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5ADB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Pamatlīdzekļu nolietojums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4DD0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FEA1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6B3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12B2DBA1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C38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Apdrošināšana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F7E5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E715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D0C4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7A5562DF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5C98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Procentu maksājumi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1A66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32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610F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47103F5E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0E7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Pārējās pastāvīgās izmaksas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4C8E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A6E0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731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2267087F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9B2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Nekustamā īpašuma nodoklis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959E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414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2965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26628743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ACD4" w14:textId="77777777" w:rsidR="007326DF" w:rsidRPr="007326DF" w:rsidRDefault="007326DF" w:rsidP="0073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Pastāvīgās izmaksas kopā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1FCD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CCB2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9E9B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61F98EAE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ED9" w14:textId="77777777" w:rsidR="007326DF" w:rsidRPr="007326DF" w:rsidRDefault="007326DF" w:rsidP="0073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Bruto peļņa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593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1D4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8B60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0,0%</w:t>
            </w:r>
          </w:p>
        </w:tc>
      </w:tr>
      <w:tr w:rsidR="007326DF" w:rsidRPr="007326DF" w14:paraId="0CB80EA8" w14:textId="77777777" w:rsidTr="007326DF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AE1" w14:textId="77777777" w:rsidR="007326DF" w:rsidRPr="007326DF" w:rsidRDefault="007326DF" w:rsidP="00732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Izmaksas pavisam kopā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244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972,20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944F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964,20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9356" w14:textId="77777777" w:rsidR="007326DF" w:rsidRPr="007326DF" w:rsidRDefault="007326DF" w:rsidP="007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26DF">
              <w:rPr>
                <w:rFonts w:ascii="Times New Roman" w:eastAsia="Times New Roman" w:hAnsi="Times New Roman" w:cs="Times New Roman"/>
                <w:color w:val="000000"/>
              </w:rPr>
              <w:t>-0,8%</w:t>
            </w:r>
          </w:p>
        </w:tc>
      </w:tr>
    </w:tbl>
    <w:p w14:paraId="60669F02" w14:textId="77777777" w:rsidR="007326DF" w:rsidRPr="005F5E3C" w:rsidRDefault="007326DF" w:rsidP="005F5E3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13DA084" w14:textId="7A3D9D72" w:rsidR="009D6E09" w:rsidRPr="005F5E3C" w:rsidRDefault="005F5E3C" w:rsidP="005F5E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Lietotājiem nodotās siltumenerģijas apjoms ir </w:t>
      </w:r>
      <w:r w:rsidR="007326DF">
        <w:rPr>
          <w:rFonts w:ascii="Times New Roman" w:hAnsi="Times New Roman" w:cs="Times New Roman"/>
          <w:sz w:val="24"/>
          <w:szCs w:val="24"/>
        </w:rPr>
        <w:t xml:space="preserve">14238 </w:t>
      </w:r>
      <w:proofErr w:type="spellStart"/>
      <w:r w:rsidR="007326DF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7326DF">
        <w:rPr>
          <w:rFonts w:ascii="Times New Roman" w:hAnsi="Times New Roman" w:cs="Times New Roman"/>
          <w:sz w:val="24"/>
          <w:szCs w:val="24"/>
        </w:rPr>
        <w:t>.</w:t>
      </w:r>
    </w:p>
    <w:sectPr w:rsidR="009D6E09" w:rsidRPr="005F5E3C" w:rsidSect="005F5E3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3C"/>
    <w:rsid w:val="005F5E3C"/>
    <w:rsid w:val="007326DF"/>
    <w:rsid w:val="007A2042"/>
    <w:rsid w:val="009D6E09"/>
    <w:rsid w:val="00A43E80"/>
    <w:rsid w:val="00AB2265"/>
    <w:rsid w:val="00C11943"/>
    <w:rsid w:val="00CD037C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CE69"/>
  <w15:chartTrackingRefBased/>
  <w15:docId w15:val="{71A1B4E5-197D-49F6-84B5-75AA670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5E3C"/>
    <w:pPr>
      <w:spacing w:after="200" w:line="276" w:lineRule="auto"/>
    </w:pPr>
    <w:rPr>
      <w:rFonts w:eastAsiaTheme="minorEastAsia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Dreija</dc:creator>
  <cp:keywords/>
  <dc:description/>
  <cp:lastModifiedBy>Aiva Dreija</cp:lastModifiedBy>
  <cp:revision>4</cp:revision>
  <dcterms:created xsi:type="dcterms:W3CDTF">2023-06-02T07:41:00Z</dcterms:created>
  <dcterms:modified xsi:type="dcterms:W3CDTF">2023-06-09T08:05:00Z</dcterms:modified>
</cp:coreProperties>
</file>