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4D816" w14:textId="77777777" w:rsidR="00456BB9" w:rsidRPr="00106CC4" w:rsidRDefault="00456BB9" w:rsidP="00456BB9">
      <w:pPr>
        <w:shd w:val="clear" w:color="auto" w:fill="FFFFFF"/>
        <w:spacing w:before="130" w:line="260" w:lineRule="exact"/>
        <w:ind w:firstLine="539"/>
        <w:jc w:val="right"/>
        <w:rPr>
          <w:rFonts w:ascii="Cambria" w:hAnsi="Cambria" w:cs="Times New Roman"/>
          <w:sz w:val="19"/>
          <w:szCs w:val="21"/>
        </w:rPr>
      </w:pPr>
      <w:r w:rsidRPr="00106CC4">
        <w:rPr>
          <w:rFonts w:ascii="Cambria" w:eastAsia="Times New Roman" w:hAnsi="Cambria" w:cs="Times New Roman"/>
          <w:sz w:val="19"/>
          <w:szCs w:val="21"/>
          <w:lang w:eastAsia="lv-LV"/>
        </w:rPr>
        <w:t>1. pielikums</w:t>
      </w:r>
      <w:r w:rsidRPr="00106CC4">
        <w:rPr>
          <w:rFonts w:ascii="Cambria" w:eastAsia="Times New Roman" w:hAnsi="Cambria" w:cs="Times New Roman"/>
          <w:sz w:val="19"/>
          <w:szCs w:val="21"/>
          <w:lang w:eastAsia="lv-LV"/>
        </w:rPr>
        <w:br/>
        <w:t>Sabiedrisko pakalpojumu regulēšanas komisijas</w:t>
      </w:r>
      <w:r w:rsidRPr="00106CC4">
        <w:rPr>
          <w:rFonts w:ascii="Cambria" w:eastAsia="Times New Roman" w:hAnsi="Cambria" w:cs="Times New Roman"/>
          <w:sz w:val="19"/>
          <w:szCs w:val="21"/>
          <w:lang w:eastAsia="lv-LV"/>
        </w:rPr>
        <w:br/>
      </w:r>
      <w:r w:rsidRPr="00106CC4">
        <w:rPr>
          <w:rFonts w:ascii="Cambria" w:hAnsi="Cambria" w:cs="Times New Roman"/>
          <w:sz w:val="19"/>
          <w:szCs w:val="21"/>
        </w:rPr>
        <w:t>04.07.2024. lēmumam Nr. 1/5</w:t>
      </w:r>
      <w:bookmarkStart w:id="0" w:name="piel-645841"/>
      <w:bookmarkEnd w:id="0"/>
    </w:p>
    <w:p w14:paraId="78C29EA7" w14:textId="77777777" w:rsidR="00456BB9" w:rsidRPr="00106CC4" w:rsidRDefault="00456BB9" w:rsidP="00456BB9">
      <w:pPr>
        <w:shd w:val="clear" w:color="auto" w:fill="FFFFFF"/>
        <w:spacing w:before="360"/>
        <w:ind w:left="567" w:right="567"/>
        <w:jc w:val="center"/>
        <w:rPr>
          <w:rFonts w:ascii="Cambria" w:eastAsia="Times New Roman" w:hAnsi="Cambria" w:cs="Times New Roman"/>
          <w:b/>
          <w:bCs/>
          <w:sz w:val="22"/>
          <w:szCs w:val="27"/>
          <w:lang w:eastAsia="lv-LV"/>
        </w:rPr>
      </w:pPr>
      <w:bookmarkStart w:id="1" w:name="piel-650563"/>
      <w:bookmarkStart w:id="2" w:name="650564"/>
      <w:bookmarkStart w:id="3" w:name="n-650564"/>
      <w:bookmarkEnd w:id="1"/>
      <w:bookmarkEnd w:id="2"/>
      <w:bookmarkEnd w:id="3"/>
      <w:r w:rsidRPr="00106CC4">
        <w:rPr>
          <w:rFonts w:ascii="Cambria" w:eastAsia="Times New Roman" w:hAnsi="Cambria" w:cs="Times New Roman"/>
          <w:b/>
          <w:bCs/>
          <w:sz w:val="22"/>
          <w:szCs w:val="27"/>
          <w:lang w:eastAsia="lv-LV"/>
        </w:rPr>
        <w:t>Paziņojums par nešķirotu sadzīves atkritumu apstrādes pakalpojuma sniedzēja reģistrāciju</w:t>
      </w:r>
    </w:p>
    <w:p w14:paraId="5D4D64A0" w14:textId="77777777" w:rsidR="00456BB9" w:rsidRPr="00106CC4" w:rsidRDefault="00456BB9" w:rsidP="00456BB9">
      <w:pPr>
        <w:shd w:val="clear" w:color="auto" w:fill="FFFFFF"/>
        <w:spacing w:before="130" w:line="260" w:lineRule="exact"/>
        <w:jc w:val="center"/>
        <w:rPr>
          <w:rFonts w:ascii="Cambria" w:eastAsia="Times New Roman" w:hAnsi="Cambria" w:cs="Times New Roman"/>
          <w:b/>
          <w:bCs/>
          <w:sz w:val="19"/>
          <w:szCs w:val="27"/>
          <w:lang w:eastAsia="lv-LV"/>
        </w:rPr>
      </w:pPr>
    </w:p>
    <w:p w14:paraId="7D1A46FB" w14:textId="77777777" w:rsidR="00456BB9" w:rsidRPr="00106CC4" w:rsidRDefault="00456BB9" w:rsidP="00456BB9">
      <w:pPr>
        <w:shd w:val="clear" w:color="auto" w:fill="FFFFFF"/>
        <w:spacing w:before="130" w:after="60" w:line="260" w:lineRule="exact"/>
        <w:jc w:val="center"/>
        <w:rPr>
          <w:rFonts w:ascii="Cambria" w:eastAsia="Times New Roman" w:hAnsi="Cambria" w:cs="Times New Roman"/>
          <w:b/>
          <w:bCs/>
          <w:sz w:val="19"/>
          <w:lang w:eastAsia="lv-LV"/>
        </w:rPr>
      </w:pPr>
      <w:r w:rsidRPr="00106CC4">
        <w:rPr>
          <w:rFonts w:ascii="Cambria" w:eastAsia="Times New Roman" w:hAnsi="Cambria" w:cs="Times New Roman"/>
          <w:b/>
          <w:bCs/>
          <w:sz w:val="19"/>
          <w:lang w:eastAsia="lv-LV"/>
        </w:rPr>
        <w:t>Vispārējā informācija par komersantu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29"/>
        <w:gridCol w:w="4401"/>
      </w:tblGrid>
      <w:tr w:rsidR="00456BB9" w:rsidRPr="00106CC4" w14:paraId="10E7AF73" w14:textId="77777777" w:rsidTr="00CC0CB3">
        <w:tc>
          <w:tcPr>
            <w:tcW w:w="2450" w:type="pct"/>
            <w:hideMark/>
          </w:tcPr>
          <w:p w14:paraId="74220ADC" w14:textId="77777777" w:rsidR="00456BB9" w:rsidRPr="00106CC4" w:rsidRDefault="00456BB9" w:rsidP="00CC0CB3">
            <w:pP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Komersanta nosaukums:</w:t>
            </w:r>
          </w:p>
        </w:tc>
        <w:tc>
          <w:tcPr>
            <w:tcW w:w="2550" w:type="pct"/>
            <w:hideMark/>
          </w:tcPr>
          <w:p w14:paraId="5907878A" w14:textId="77777777" w:rsidR="00456BB9" w:rsidRPr="00106CC4" w:rsidRDefault="00456BB9" w:rsidP="00CC0CB3">
            <w:pP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Komersanta reģistrācijas numurs:</w:t>
            </w:r>
          </w:p>
        </w:tc>
      </w:tr>
      <w:tr w:rsidR="00456BB9" w:rsidRPr="00106CC4" w14:paraId="4A07AF84" w14:textId="77777777" w:rsidTr="00CC0CB3">
        <w:tc>
          <w:tcPr>
            <w:tcW w:w="2450" w:type="pct"/>
            <w:hideMark/>
          </w:tcPr>
          <w:p w14:paraId="23427AFD" w14:textId="77777777" w:rsidR="00456BB9" w:rsidRPr="00106CC4" w:rsidRDefault="00456BB9" w:rsidP="00CC0CB3">
            <w:pP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Personas, kura tiesīga pārstāvēt komersantu, vārds, uzvārds:</w:t>
            </w:r>
          </w:p>
        </w:tc>
        <w:tc>
          <w:tcPr>
            <w:tcW w:w="2550" w:type="pct"/>
            <w:hideMark/>
          </w:tcPr>
          <w:p w14:paraId="4874F5D4" w14:textId="77777777" w:rsidR="00456BB9" w:rsidRPr="00106CC4" w:rsidRDefault="00456BB9" w:rsidP="00CC0CB3">
            <w:pP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Tālrunis:</w:t>
            </w:r>
          </w:p>
        </w:tc>
      </w:tr>
      <w:tr w:rsidR="00456BB9" w:rsidRPr="00106CC4" w14:paraId="7404ED41" w14:textId="77777777" w:rsidTr="00CC0CB3">
        <w:tc>
          <w:tcPr>
            <w:tcW w:w="0" w:type="auto"/>
            <w:gridSpan w:val="2"/>
            <w:hideMark/>
          </w:tcPr>
          <w:p w14:paraId="23E52B34" w14:textId="77777777" w:rsidR="00456BB9" w:rsidRPr="00106CC4" w:rsidRDefault="00456BB9" w:rsidP="00CC0CB3">
            <w:pP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 [X] Elektroniskā pasta adrese:</w:t>
            </w:r>
          </w:p>
          <w:p w14:paraId="29B731F9" w14:textId="77777777" w:rsidR="00456BB9" w:rsidRPr="00106CC4" w:rsidRDefault="00456BB9" w:rsidP="00CC0CB3">
            <w:pPr>
              <w:rPr>
                <w:rFonts w:ascii="Cambria" w:eastAsia="Times New Roman" w:hAnsi="Cambria" w:cs="Times New Roman"/>
                <w:sz w:val="19"/>
                <w:lang w:eastAsia="lv-LV"/>
              </w:rPr>
            </w:pPr>
          </w:p>
        </w:tc>
      </w:tr>
    </w:tbl>
    <w:p w14:paraId="7C0EC19C" w14:textId="77777777" w:rsidR="00456BB9" w:rsidRPr="00106CC4" w:rsidRDefault="00456BB9" w:rsidP="00456BB9">
      <w:pPr>
        <w:shd w:val="clear" w:color="auto" w:fill="FFFFFF"/>
        <w:spacing w:before="130" w:line="260" w:lineRule="exact"/>
        <w:rPr>
          <w:rFonts w:ascii="Cambria" w:eastAsia="Times New Roman" w:hAnsi="Cambria" w:cs="Times New Roman"/>
          <w:sz w:val="19"/>
          <w:lang w:eastAsia="lv-LV"/>
        </w:rPr>
      </w:pPr>
      <w:r w:rsidRPr="00106CC4">
        <w:rPr>
          <w:rFonts w:ascii="Cambria" w:eastAsia="Times New Roman" w:hAnsi="Cambria" w:cs="Times New Roman"/>
          <w:sz w:val="19"/>
          <w:lang w:eastAsia="lv-LV"/>
        </w:rPr>
        <w:t>[X] Piekrītu, ka uz šajā reģistrācijas paziņojumā norādīto elektroniskā pasta adresi regulators, izmantojot regulatora oficiālo elektroniskā pasta adresi sprk@sprk.gov.lv, sūta dokumentus un paziņojumus saskaņā ar Paziņošanas likuma 9.panta otro daļu, un tie uzskatāmi par paziņotiem otrajā darbadienā pēc to nosūtīšanas. Regulators un komersants savstarpējā saziņā var izmantot arī citus Paziņošanas likumā noteiktos paziņošanas veidus.</w:t>
      </w:r>
    </w:p>
    <w:p w14:paraId="5D266632" w14:textId="77777777" w:rsidR="00456BB9" w:rsidRPr="00106CC4" w:rsidRDefault="00456BB9" w:rsidP="00456BB9">
      <w:pPr>
        <w:shd w:val="clear" w:color="auto" w:fill="FFFFFF"/>
        <w:spacing w:before="130" w:after="60" w:line="260" w:lineRule="exact"/>
        <w:rPr>
          <w:rFonts w:ascii="Cambria" w:eastAsia="Times New Roman" w:hAnsi="Cambria" w:cs="Times New Roman"/>
          <w:sz w:val="19"/>
          <w:lang w:eastAsia="lv-LV"/>
        </w:rPr>
      </w:pPr>
      <w:r w:rsidRPr="00106CC4">
        <w:rPr>
          <w:rFonts w:ascii="Cambria" w:eastAsia="Times New Roman" w:hAnsi="Cambria" w:cs="Times New Roman"/>
          <w:sz w:val="19"/>
          <w:lang w:eastAsia="lv-LV"/>
        </w:rPr>
        <w:t>Esmu informēts, ka ne vēlāk kā 30 dienu laikā pēc komersanta reģistrācijas reģistrā jāiesniedz informācija par aprēķināto valsts nodevu par sabiedriskā pakalpojuma regulēšanu regulatoram tā noteiktajā kārtībā un termiņā.</w:t>
      </w:r>
    </w:p>
    <w:tbl>
      <w:tblPr>
        <w:tblW w:w="5000" w:type="pct"/>
        <w:tblBorders>
          <w:top w:val="outset" w:sz="2" w:space="0" w:color="414142"/>
          <w:left w:val="outset" w:sz="2" w:space="0" w:color="414142"/>
          <w:bottom w:val="outset" w:sz="2" w:space="0" w:color="414142"/>
          <w:right w:val="outset" w:sz="2" w:space="0" w:color="414142"/>
        </w:tblBorders>
        <w:tblCellMar>
          <w:top w:w="28" w:type="dxa"/>
          <w:left w:w="28" w:type="dxa"/>
          <w:bottom w:w="28" w:type="dxa"/>
          <w:right w:w="28" w:type="dxa"/>
        </w:tblCellMar>
        <w:tblLook w:val="04A0" w:firstRow="1" w:lastRow="0" w:firstColumn="1" w:lastColumn="0" w:noHBand="0" w:noVBand="1"/>
      </w:tblPr>
      <w:tblGrid>
        <w:gridCol w:w="8640"/>
      </w:tblGrid>
      <w:tr w:rsidR="00456BB9" w:rsidRPr="00106CC4" w14:paraId="0F33EC2C" w14:textId="77777777" w:rsidTr="00CC0CB3">
        <w:tc>
          <w:tcPr>
            <w:tcW w:w="0" w:type="auto"/>
            <w:tcBorders>
              <w:top w:val="nil"/>
              <w:left w:val="nil"/>
              <w:bottom w:val="single" w:sz="4" w:space="0" w:color="auto"/>
              <w:right w:val="nil"/>
            </w:tcBorders>
            <w:hideMark/>
          </w:tcPr>
          <w:p w14:paraId="252B74FE" w14:textId="77777777" w:rsidR="00456BB9" w:rsidRPr="00106CC4" w:rsidRDefault="00456BB9" w:rsidP="00CC0CB3">
            <w:pP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Lūdzu reģistrēt</w:t>
            </w:r>
          </w:p>
        </w:tc>
      </w:tr>
      <w:tr w:rsidR="00456BB9" w:rsidRPr="00106CC4" w14:paraId="2A28AA2D" w14:textId="77777777" w:rsidTr="00CC0CB3">
        <w:tc>
          <w:tcPr>
            <w:tcW w:w="0" w:type="auto"/>
            <w:tcBorders>
              <w:top w:val="single" w:sz="4" w:space="0" w:color="auto"/>
              <w:left w:val="nil"/>
              <w:bottom w:val="nil"/>
              <w:right w:val="nil"/>
            </w:tcBorders>
            <w:hideMark/>
          </w:tcPr>
          <w:p w14:paraId="55F81ACA" w14:textId="77777777" w:rsidR="00456BB9" w:rsidRPr="00106CC4" w:rsidRDefault="00456BB9" w:rsidP="00CC0CB3">
            <w:pPr>
              <w:jc w:val="center"/>
              <w:rPr>
                <w:rFonts w:ascii="Cambria" w:eastAsia="Times New Roman" w:hAnsi="Cambria" w:cs="Times New Roman"/>
                <w:sz w:val="17"/>
                <w:szCs w:val="17"/>
                <w:lang w:eastAsia="lv-LV"/>
              </w:rPr>
            </w:pPr>
            <w:r w:rsidRPr="00106CC4">
              <w:rPr>
                <w:rFonts w:ascii="Cambria" w:eastAsia="Times New Roman" w:hAnsi="Cambria" w:cs="Times New Roman"/>
                <w:sz w:val="17"/>
                <w:szCs w:val="17"/>
                <w:lang w:eastAsia="lv-LV"/>
              </w:rPr>
              <w:t>(komersanta nosaukums)</w:t>
            </w:r>
          </w:p>
        </w:tc>
      </w:tr>
    </w:tbl>
    <w:p w14:paraId="75153E4F" w14:textId="77777777" w:rsidR="00456BB9" w:rsidRPr="00106CC4" w:rsidRDefault="00456BB9" w:rsidP="00456BB9">
      <w:pPr>
        <w:shd w:val="clear" w:color="auto" w:fill="FFFFFF"/>
        <w:spacing w:before="130" w:line="260" w:lineRule="exact"/>
        <w:rPr>
          <w:rFonts w:ascii="Cambria" w:eastAsia="Times New Roman" w:hAnsi="Cambria" w:cs="Times New Roman"/>
          <w:sz w:val="19"/>
          <w:lang w:eastAsia="lv-LV"/>
        </w:rPr>
      </w:pPr>
      <w:r w:rsidRPr="00106CC4">
        <w:rPr>
          <w:rFonts w:ascii="Cambria" w:eastAsia="Times New Roman" w:hAnsi="Cambria" w:cs="Times New Roman"/>
          <w:sz w:val="19"/>
          <w:lang w:eastAsia="lv-LV"/>
        </w:rPr>
        <w:t>sabiedriskā pakalpojuma – nešķirotu sadzīves atkritumu apstrādes pakalpojuma – sniegšanai.</w:t>
      </w:r>
    </w:p>
    <w:p w14:paraId="4B046538" w14:textId="77777777" w:rsidR="00456BB9" w:rsidRPr="00106CC4" w:rsidRDefault="00456BB9" w:rsidP="00456BB9">
      <w:pPr>
        <w:shd w:val="clear" w:color="auto" w:fill="FFFFFF"/>
        <w:spacing w:before="130" w:after="60" w:line="260" w:lineRule="exact"/>
        <w:jc w:val="center"/>
        <w:rPr>
          <w:rFonts w:ascii="Cambria" w:eastAsia="Times New Roman" w:hAnsi="Cambria" w:cs="Times New Roman"/>
          <w:b/>
          <w:bCs/>
          <w:sz w:val="19"/>
          <w:lang w:eastAsia="lv-LV"/>
        </w:rPr>
      </w:pPr>
      <w:bookmarkStart w:id="4" w:name="_Hlk168648214"/>
      <w:bookmarkStart w:id="5" w:name="_Hlk168648237"/>
      <w:r w:rsidRPr="00106CC4">
        <w:rPr>
          <w:rFonts w:ascii="Cambria" w:eastAsia="Times New Roman" w:hAnsi="Cambria" w:cs="Times New Roman"/>
          <w:b/>
          <w:bCs/>
          <w:sz w:val="19"/>
          <w:lang w:eastAsia="lv-LV"/>
        </w:rPr>
        <w:t>Informācija par nešķirotu sadzīves atkritumu apstrādes pakalpojuma sniegšanu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76"/>
        <w:gridCol w:w="5929"/>
        <w:gridCol w:w="2025"/>
      </w:tblGrid>
      <w:tr w:rsidR="00456BB9" w:rsidRPr="00106CC4" w14:paraId="3EFB31A8" w14:textId="77777777" w:rsidTr="00CC0CB3">
        <w:tc>
          <w:tcPr>
            <w:tcW w:w="392" w:type="pct"/>
            <w:shd w:val="clear" w:color="auto" w:fill="FFFFFF"/>
            <w:hideMark/>
          </w:tcPr>
          <w:p w14:paraId="02ABED63"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1.</w:t>
            </w:r>
          </w:p>
        </w:tc>
        <w:tc>
          <w:tcPr>
            <w:tcW w:w="3435" w:type="pct"/>
            <w:shd w:val="clear" w:color="auto" w:fill="FFFFFF"/>
            <w:hideMark/>
          </w:tcPr>
          <w:p w14:paraId="18BEB2DA"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eastAsia="Times New Roman" w:hAnsi="Cambria" w:cs="Times New Roman"/>
                <w:sz w:val="19"/>
                <w:lang w:eastAsia="lv-LV"/>
              </w:rPr>
              <w:t xml:space="preserve">Atkritumu apsaimniekošanas reģions, kurā veic attiecīgā atkritumu apsaimniekošanas reģiona pašvaldību deleģētos pārvaldes uzdevumus </w:t>
            </w:r>
            <w:r w:rsidRPr="00106CC4">
              <w:rPr>
                <w:rFonts w:ascii="Cambria" w:hAnsi="Cambria" w:cs="Times New Roman"/>
                <w:sz w:val="19"/>
                <w:lang w:eastAsia="lv-LV"/>
              </w:rPr>
              <w:t xml:space="preserve">(ja nodrošina regulējamu pakalpojumu tikai daļā no reģiona, norādīt attiecīgo </w:t>
            </w:r>
            <w:r w:rsidRPr="00106CC4">
              <w:rPr>
                <w:rFonts w:ascii="Cambria" w:eastAsia="Times New Roman" w:hAnsi="Cambria" w:cs="Times New Roman"/>
                <w:sz w:val="19"/>
                <w:lang w:eastAsia="lv-LV"/>
              </w:rPr>
              <w:t>zonu</w:t>
            </w:r>
            <w:r w:rsidRPr="00106CC4">
              <w:rPr>
                <w:rFonts w:ascii="Cambria" w:hAnsi="Cambria" w:cs="Times New Roman"/>
                <w:sz w:val="19"/>
                <w:lang w:eastAsia="lv-LV"/>
              </w:rPr>
              <w:t>)</w:t>
            </w:r>
            <w:r w:rsidRPr="00106CC4">
              <w:rPr>
                <w:rFonts w:ascii="Cambria" w:eastAsia="Times New Roman" w:hAnsi="Cambria" w:cs="Times New Roman"/>
                <w:sz w:val="19"/>
                <w:lang w:eastAsia="lv-LV"/>
              </w:rPr>
              <w:t xml:space="preserve"> </w:t>
            </w:r>
          </w:p>
        </w:tc>
        <w:tc>
          <w:tcPr>
            <w:tcW w:w="1174" w:type="pct"/>
            <w:shd w:val="clear" w:color="auto" w:fill="FFFFFF"/>
            <w:hideMark/>
          </w:tcPr>
          <w:p w14:paraId="66E01E67" w14:textId="77777777" w:rsidR="00456BB9" w:rsidRPr="00106CC4" w:rsidRDefault="00456BB9" w:rsidP="00CC0CB3">
            <w:pPr>
              <w:rPr>
                <w:rFonts w:ascii="Cambria" w:eastAsia="Times New Roman" w:hAnsi="Cambria" w:cs="Times New Roman"/>
                <w:sz w:val="19"/>
                <w:szCs w:val="21"/>
                <w:lang w:eastAsia="lv-LV"/>
              </w:rPr>
            </w:pPr>
          </w:p>
        </w:tc>
      </w:tr>
      <w:tr w:rsidR="00456BB9" w:rsidRPr="00106CC4" w14:paraId="28C45D64" w14:textId="77777777" w:rsidTr="00CC0CB3">
        <w:tc>
          <w:tcPr>
            <w:tcW w:w="392" w:type="pct"/>
            <w:shd w:val="clear" w:color="auto" w:fill="FFFFFF"/>
          </w:tcPr>
          <w:p w14:paraId="45ACC483"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2.</w:t>
            </w:r>
          </w:p>
        </w:tc>
        <w:tc>
          <w:tcPr>
            <w:tcW w:w="3435" w:type="pct"/>
            <w:shd w:val="clear" w:color="auto" w:fill="FFFFFF"/>
          </w:tcPr>
          <w:p w14:paraId="0FFB9E33"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hAnsi="Cambria" w:cs="Times New Roman"/>
                <w:sz w:val="19"/>
                <w:lang w:eastAsia="lv-LV"/>
              </w:rPr>
              <w:t xml:space="preserve">Nešķirotu sadzīves atkritumu apstrādes pakalpojuma sniegšanas vietas (visi komersanta apsaimniekotie infrastruktūras objekti, kur notiek nešķirotu sadzīves atkritumu apstrādes darbības) nosaukums un adrese </w:t>
            </w:r>
          </w:p>
        </w:tc>
        <w:tc>
          <w:tcPr>
            <w:tcW w:w="1174" w:type="pct"/>
            <w:shd w:val="clear" w:color="auto" w:fill="FFFFFF"/>
          </w:tcPr>
          <w:p w14:paraId="42F0BE61" w14:textId="77777777" w:rsidR="00456BB9" w:rsidRPr="00106CC4" w:rsidRDefault="00456BB9" w:rsidP="00CC0CB3">
            <w:pPr>
              <w:rPr>
                <w:rFonts w:ascii="Cambria" w:eastAsia="Times New Roman" w:hAnsi="Cambria" w:cs="Times New Roman"/>
                <w:sz w:val="19"/>
                <w:szCs w:val="21"/>
                <w:lang w:eastAsia="lv-LV"/>
              </w:rPr>
            </w:pPr>
          </w:p>
        </w:tc>
      </w:tr>
      <w:tr w:rsidR="00456BB9" w:rsidRPr="00106CC4" w14:paraId="7171E676" w14:textId="77777777" w:rsidTr="00CC0CB3">
        <w:tc>
          <w:tcPr>
            <w:tcW w:w="392" w:type="pct"/>
            <w:shd w:val="clear" w:color="auto" w:fill="FFFFFF"/>
            <w:hideMark/>
          </w:tcPr>
          <w:p w14:paraId="103F8A1E"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3.</w:t>
            </w:r>
          </w:p>
        </w:tc>
        <w:tc>
          <w:tcPr>
            <w:tcW w:w="3435" w:type="pct"/>
            <w:shd w:val="clear" w:color="auto" w:fill="FFFFFF"/>
            <w:hideMark/>
          </w:tcPr>
          <w:p w14:paraId="70A24AA1"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eastAsia="Times New Roman" w:hAnsi="Cambria" w:cs="Times New Roman"/>
                <w:sz w:val="19"/>
                <w:lang w:eastAsia="lv-LV"/>
              </w:rPr>
              <w:t>Atkritumu poligona, kurā komersants apglabā sadzīves atkritumus, nosaukums</w:t>
            </w:r>
            <w:r w:rsidRPr="00106CC4" w:rsidDel="00CF75F1">
              <w:rPr>
                <w:rFonts w:ascii="Cambria" w:eastAsia="Times New Roman" w:hAnsi="Cambria" w:cs="Times New Roman"/>
                <w:sz w:val="19"/>
                <w:lang w:eastAsia="lv-LV"/>
              </w:rPr>
              <w:t xml:space="preserve"> </w:t>
            </w:r>
            <w:r w:rsidRPr="00106CC4">
              <w:rPr>
                <w:rFonts w:ascii="Cambria" w:eastAsia="Times New Roman" w:hAnsi="Cambria" w:cs="Times New Roman"/>
                <w:sz w:val="19"/>
                <w:lang w:eastAsia="lv-LV"/>
              </w:rPr>
              <w:t>un adrese</w:t>
            </w:r>
          </w:p>
        </w:tc>
        <w:tc>
          <w:tcPr>
            <w:tcW w:w="1174" w:type="pct"/>
            <w:shd w:val="clear" w:color="auto" w:fill="FFFFFF"/>
            <w:hideMark/>
          </w:tcPr>
          <w:p w14:paraId="1D16095D" w14:textId="77777777" w:rsidR="00456BB9" w:rsidRPr="00106CC4" w:rsidRDefault="00456BB9" w:rsidP="00CC0CB3">
            <w:pPr>
              <w:rPr>
                <w:rFonts w:ascii="Cambria" w:eastAsia="Times New Roman" w:hAnsi="Cambria" w:cs="Times New Roman"/>
                <w:sz w:val="19"/>
                <w:szCs w:val="21"/>
                <w:lang w:eastAsia="lv-LV"/>
              </w:rPr>
            </w:pPr>
          </w:p>
        </w:tc>
      </w:tr>
      <w:tr w:rsidR="00456BB9" w:rsidRPr="00106CC4" w14:paraId="421E8553" w14:textId="77777777" w:rsidTr="00CC0CB3">
        <w:tc>
          <w:tcPr>
            <w:tcW w:w="392" w:type="pct"/>
            <w:shd w:val="clear" w:color="auto" w:fill="FFFFFF"/>
          </w:tcPr>
          <w:p w14:paraId="39A3271E"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4.</w:t>
            </w:r>
          </w:p>
        </w:tc>
        <w:tc>
          <w:tcPr>
            <w:tcW w:w="3435" w:type="pct"/>
            <w:shd w:val="clear" w:color="auto" w:fill="FFFFFF"/>
          </w:tcPr>
          <w:p w14:paraId="43207341"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hAnsi="Cambria" w:cs="Times New Roman"/>
                <w:sz w:val="19"/>
                <w:lang w:eastAsia="lv-LV"/>
              </w:rPr>
              <w:t xml:space="preserve">Vai komersants sniedz sadzīves atkritumu apglabāšanas pakalpojumu, pieņemot apglabāšanai </w:t>
            </w:r>
            <w:r w:rsidRPr="00106CC4">
              <w:rPr>
                <w:rFonts w:ascii="Cambria" w:hAnsi="Cambria" w:cs="Times New Roman"/>
                <w:sz w:val="19"/>
                <w:shd w:val="clear" w:color="auto" w:fill="FFFFFF"/>
              </w:rPr>
              <w:t>no nešķirotiem sadzīves atkritumiem atšķirotus un apglabājamus atkritumus</w:t>
            </w:r>
          </w:p>
        </w:tc>
        <w:tc>
          <w:tcPr>
            <w:tcW w:w="1174" w:type="pct"/>
            <w:shd w:val="clear" w:color="auto" w:fill="FFFFFF"/>
          </w:tcPr>
          <w:p w14:paraId="4EF257C8" w14:textId="77777777" w:rsidR="00456BB9" w:rsidRPr="00106CC4" w:rsidRDefault="00456BB9" w:rsidP="00CC0CB3">
            <w:pPr>
              <w:rPr>
                <w:rFonts w:ascii="Cambria" w:eastAsia="Times New Roman" w:hAnsi="Cambria" w:cs="Times New Roman"/>
                <w:sz w:val="19"/>
                <w:szCs w:val="21"/>
                <w:lang w:eastAsia="lv-LV"/>
              </w:rPr>
            </w:pPr>
          </w:p>
        </w:tc>
      </w:tr>
      <w:tr w:rsidR="00456BB9" w:rsidRPr="00106CC4" w14:paraId="6C6553B8" w14:textId="77777777" w:rsidTr="00CC0CB3">
        <w:tc>
          <w:tcPr>
            <w:tcW w:w="392" w:type="pct"/>
            <w:shd w:val="clear" w:color="auto" w:fill="FFFFFF"/>
          </w:tcPr>
          <w:p w14:paraId="27ED89AF" w14:textId="77777777" w:rsidR="00456BB9" w:rsidRPr="00106CC4" w:rsidRDefault="00456BB9" w:rsidP="00CC0CB3">
            <w:pPr>
              <w:jc w:val="center"/>
              <w:rPr>
                <w:rFonts w:ascii="Cambria" w:eastAsia="Times New Roman" w:hAnsi="Cambria" w:cs="Times New Roman"/>
                <w:sz w:val="19"/>
                <w:szCs w:val="21"/>
                <w:lang w:eastAsia="lv-LV"/>
              </w:rPr>
            </w:pPr>
            <w:bookmarkStart w:id="6" w:name="_Hlk168646476"/>
            <w:r w:rsidRPr="00106CC4">
              <w:rPr>
                <w:rFonts w:ascii="Cambria" w:eastAsia="Times New Roman" w:hAnsi="Cambria" w:cs="Times New Roman"/>
                <w:sz w:val="19"/>
                <w:szCs w:val="21"/>
                <w:lang w:eastAsia="lv-LV"/>
              </w:rPr>
              <w:t>5.*</w:t>
            </w:r>
          </w:p>
        </w:tc>
        <w:tc>
          <w:tcPr>
            <w:tcW w:w="3435" w:type="pct"/>
            <w:shd w:val="clear" w:color="auto" w:fill="FFFFFF"/>
          </w:tcPr>
          <w:p w14:paraId="5EC7D1D1"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eastAsia="Times New Roman" w:hAnsi="Cambria" w:cs="Times New Roman"/>
                <w:sz w:val="19"/>
                <w:lang w:eastAsia="lv-LV"/>
              </w:rPr>
              <w:t xml:space="preserve">Komersants, no kura apglabāšanai pieņem </w:t>
            </w:r>
            <w:r w:rsidRPr="00106CC4">
              <w:rPr>
                <w:rFonts w:ascii="Cambria" w:hAnsi="Cambria" w:cs="Times New Roman"/>
                <w:sz w:val="19"/>
              </w:rPr>
              <w:t xml:space="preserve">no nešķirotiem sadzīves atkritumiem atšķirotus un </w:t>
            </w:r>
            <w:r w:rsidRPr="00106CC4">
              <w:rPr>
                <w:rFonts w:ascii="Cambria" w:eastAsia="Times New Roman" w:hAnsi="Cambria" w:cs="Times New Roman"/>
                <w:sz w:val="19"/>
                <w:lang w:eastAsia="lv-LV"/>
              </w:rPr>
              <w:t xml:space="preserve">apglabājamus atkritumus </w:t>
            </w:r>
          </w:p>
        </w:tc>
        <w:tc>
          <w:tcPr>
            <w:tcW w:w="1174" w:type="pct"/>
            <w:shd w:val="clear" w:color="auto" w:fill="FFFFFF"/>
          </w:tcPr>
          <w:p w14:paraId="32C93790" w14:textId="77777777" w:rsidR="00456BB9" w:rsidRPr="00106CC4" w:rsidRDefault="00456BB9" w:rsidP="00CC0CB3">
            <w:pPr>
              <w:rPr>
                <w:rFonts w:ascii="Cambria" w:eastAsia="Times New Roman" w:hAnsi="Cambria" w:cs="Times New Roman"/>
                <w:sz w:val="19"/>
                <w:szCs w:val="21"/>
                <w:lang w:eastAsia="lv-LV"/>
              </w:rPr>
            </w:pPr>
          </w:p>
        </w:tc>
      </w:tr>
      <w:bookmarkEnd w:id="6"/>
      <w:tr w:rsidR="00456BB9" w:rsidRPr="00106CC4" w14:paraId="651D3D01" w14:textId="77777777" w:rsidTr="00CC0CB3">
        <w:tc>
          <w:tcPr>
            <w:tcW w:w="392" w:type="pct"/>
            <w:shd w:val="clear" w:color="auto" w:fill="FFFFFF"/>
          </w:tcPr>
          <w:p w14:paraId="0649B3D5"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t>6.</w:t>
            </w:r>
          </w:p>
        </w:tc>
        <w:tc>
          <w:tcPr>
            <w:tcW w:w="3435" w:type="pct"/>
            <w:shd w:val="clear" w:color="auto" w:fill="FFFFFF"/>
          </w:tcPr>
          <w:p w14:paraId="54849AC4"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hAnsi="Cambria" w:cs="Times New Roman"/>
                <w:sz w:val="19"/>
              </w:rPr>
              <w:t>Atkritumu apsaimniekošanas reģionālais centrs</w:t>
            </w:r>
            <w:r w:rsidRPr="00106CC4">
              <w:rPr>
                <w:rFonts w:ascii="Cambria" w:eastAsia="Times New Roman" w:hAnsi="Cambria" w:cs="Times New Roman"/>
                <w:sz w:val="19"/>
                <w:lang w:eastAsia="lv-LV"/>
              </w:rPr>
              <w:t xml:space="preserve">, kuram komersants apglabāšanai nodod </w:t>
            </w:r>
            <w:r w:rsidRPr="00106CC4">
              <w:rPr>
                <w:rFonts w:ascii="Cambria" w:hAnsi="Cambria" w:cs="Times New Roman"/>
                <w:sz w:val="19"/>
              </w:rPr>
              <w:t xml:space="preserve">no nešķirotiem sadzīves atkritumiem atšķirotus un apglabājamus atkritumus </w:t>
            </w:r>
            <w:r w:rsidRPr="00106CC4">
              <w:rPr>
                <w:rFonts w:ascii="Cambria" w:eastAsia="Times New Roman" w:hAnsi="Cambria" w:cs="Times New Roman"/>
                <w:sz w:val="19"/>
                <w:lang w:eastAsia="lv-LV"/>
              </w:rPr>
              <w:t>(</w:t>
            </w:r>
            <w:r w:rsidRPr="00106CC4">
              <w:rPr>
                <w:rFonts w:ascii="Cambria" w:hAnsi="Cambria" w:cs="Times New Roman"/>
                <w:sz w:val="19"/>
                <w:lang w:eastAsia="lv-LV"/>
              </w:rPr>
              <w:t>ja komersants pats nenodrošina atkritumu apglabāšanas tehnoloģisko procesu</w:t>
            </w:r>
            <w:r w:rsidRPr="00106CC4">
              <w:rPr>
                <w:rFonts w:ascii="Cambria" w:eastAsia="Times New Roman" w:hAnsi="Cambria" w:cs="Times New Roman"/>
                <w:sz w:val="19"/>
                <w:lang w:eastAsia="lv-LV"/>
              </w:rPr>
              <w:t>)</w:t>
            </w:r>
          </w:p>
        </w:tc>
        <w:tc>
          <w:tcPr>
            <w:tcW w:w="1174" w:type="pct"/>
            <w:shd w:val="clear" w:color="auto" w:fill="FFFFFF"/>
          </w:tcPr>
          <w:p w14:paraId="7E32275E" w14:textId="77777777" w:rsidR="00456BB9" w:rsidRPr="00106CC4" w:rsidRDefault="00456BB9" w:rsidP="00CC0CB3">
            <w:pPr>
              <w:rPr>
                <w:rFonts w:ascii="Cambria" w:eastAsia="Times New Roman" w:hAnsi="Cambria" w:cs="Times New Roman"/>
                <w:sz w:val="19"/>
                <w:szCs w:val="21"/>
                <w:lang w:eastAsia="lv-LV"/>
              </w:rPr>
            </w:pPr>
          </w:p>
        </w:tc>
      </w:tr>
      <w:tr w:rsidR="00456BB9" w:rsidRPr="00106CC4" w14:paraId="3D9D63FA" w14:textId="77777777" w:rsidTr="00CC0CB3">
        <w:tc>
          <w:tcPr>
            <w:tcW w:w="392" w:type="pct"/>
            <w:shd w:val="clear" w:color="auto" w:fill="FFFFFF"/>
            <w:hideMark/>
          </w:tcPr>
          <w:p w14:paraId="2DBA32F2"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hAnsi="Cambria" w:cs="Times New Roman"/>
                <w:sz w:val="19"/>
              </w:rPr>
              <w:t>7.</w:t>
            </w:r>
          </w:p>
        </w:tc>
        <w:tc>
          <w:tcPr>
            <w:tcW w:w="3435" w:type="pct"/>
            <w:shd w:val="clear" w:color="auto" w:fill="FFFFFF"/>
            <w:hideMark/>
          </w:tcPr>
          <w:p w14:paraId="5B4130C0"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hAnsi="Cambria" w:cs="Times New Roman"/>
                <w:sz w:val="19"/>
              </w:rPr>
              <w:t>Informācija par atkritumu apsaimniekošanas reģiona pašvaldības,</w:t>
            </w:r>
            <w:r w:rsidRPr="00106CC4">
              <w:rPr>
                <w:rFonts w:ascii="Cambria" w:hAnsi="Cambria" w:cs="Times New Roman"/>
                <w:sz w:val="19"/>
                <w:shd w:val="clear" w:color="auto" w:fill="FFFFFF"/>
              </w:rPr>
              <w:t xml:space="preserve"> </w:t>
            </w:r>
            <w:r w:rsidRPr="00106CC4">
              <w:rPr>
                <w:rFonts w:ascii="Cambria" w:hAnsi="Cambria" w:cs="Times New Roman"/>
                <w:sz w:val="19"/>
              </w:rPr>
              <w:t xml:space="preserve">no kuras administratīvās teritorijas tiek pieņemti atkritumi regulējamā pakalpojuma sniegšanai, </w:t>
            </w:r>
            <w:r w:rsidRPr="00106CC4">
              <w:rPr>
                <w:rFonts w:ascii="Cambria" w:hAnsi="Cambria" w:cs="Times New Roman"/>
                <w:sz w:val="19"/>
                <w:shd w:val="clear" w:color="auto" w:fill="FFFFFF"/>
              </w:rPr>
              <w:t>pārvaldes uzdevumu</w:t>
            </w:r>
            <w:r w:rsidRPr="00106CC4">
              <w:rPr>
                <w:rFonts w:ascii="Cambria" w:hAnsi="Cambria" w:cs="Times New Roman"/>
                <w:sz w:val="19"/>
              </w:rPr>
              <w:t xml:space="preserve"> deleģējumu (norādīt pašvaldību, deleģējuma pamatu un termiņu)</w:t>
            </w:r>
          </w:p>
        </w:tc>
        <w:tc>
          <w:tcPr>
            <w:tcW w:w="1174" w:type="pct"/>
            <w:shd w:val="clear" w:color="auto" w:fill="FFFFFF"/>
            <w:hideMark/>
          </w:tcPr>
          <w:p w14:paraId="6EF8107C" w14:textId="77777777" w:rsidR="00456BB9" w:rsidRPr="00106CC4" w:rsidRDefault="00456BB9" w:rsidP="00CC0CB3">
            <w:pPr>
              <w:rPr>
                <w:rFonts w:ascii="Cambria" w:eastAsia="Times New Roman" w:hAnsi="Cambria" w:cs="Times New Roman"/>
                <w:sz w:val="19"/>
                <w:szCs w:val="21"/>
                <w:lang w:eastAsia="lv-LV"/>
              </w:rPr>
            </w:pPr>
          </w:p>
        </w:tc>
      </w:tr>
      <w:tr w:rsidR="00456BB9" w:rsidRPr="00106CC4" w14:paraId="1F7B0B15" w14:textId="77777777" w:rsidTr="00CC0CB3">
        <w:tc>
          <w:tcPr>
            <w:tcW w:w="392" w:type="pct"/>
            <w:shd w:val="clear" w:color="auto" w:fill="FFFFFF"/>
            <w:hideMark/>
          </w:tcPr>
          <w:p w14:paraId="5A113C45" w14:textId="77777777" w:rsidR="00456BB9" w:rsidRPr="00106CC4" w:rsidRDefault="00456BB9" w:rsidP="00CC0CB3">
            <w:pPr>
              <w:jc w:val="center"/>
              <w:rPr>
                <w:rFonts w:ascii="Cambria" w:eastAsia="Times New Roman" w:hAnsi="Cambria" w:cs="Times New Roman"/>
                <w:sz w:val="19"/>
                <w:szCs w:val="21"/>
                <w:lang w:eastAsia="lv-LV"/>
              </w:rPr>
            </w:pPr>
            <w:r w:rsidRPr="00106CC4">
              <w:rPr>
                <w:rFonts w:ascii="Cambria" w:eastAsia="Times New Roman" w:hAnsi="Cambria" w:cs="Times New Roman"/>
                <w:sz w:val="19"/>
                <w:szCs w:val="21"/>
                <w:lang w:eastAsia="lv-LV"/>
              </w:rPr>
              <w:lastRenderedPageBreak/>
              <w:t>8.</w:t>
            </w:r>
          </w:p>
        </w:tc>
        <w:tc>
          <w:tcPr>
            <w:tcW w:w="3435" w:type="pct"/>
            <w:shd w:val="clear" w:color="auto" w:fill="FFFFFF"/>
            <w:hideMark/>
          </w:tcPr>
          <w:p w14:paraId="624203B9" w14:textId="77777777" w:rsidR="00456BB9" w:rsidRPr="00106CC4" w:rsidRDefault="00456BB9" w:rsidP="00CC0CB3">
            <w:pPr>
              <w:jc w:val="left"/>
              <w:rPr>
                <w:rFonts w:ascii="Cambria" w:eastAsia="Times New Roman" w:hAnsi="Cambria" w:cs="Times New Roman"/>
                <w:sz w:val="19"/>
                <w:lang w:eastAsia="lv-LV"/>
              </w:rPr>
            </w:pPr>
            <w:r w:rsidRPr="00106CC4">
              <w:rPr>
                <w:rFonts w:ascii="Cambria" w:eastAsia="Times New Roman" w:hAnsi="Cambria" w:cs="Times New Roman"/>
                <w:sz w:val="19"/>
                <w:lang w:eastAsia="lv-LV"/>
              </w:rPr>
              <w:t>Regulējamā pakalpojuma sniegšanai izsniegtās Valsts vides dienesta atļaujas piesārņojošai darbībai numurs un izsniegšanas datums</w:t>
            </w:r>
          </w:p>
        </w:tc>
        <w:tc>
          <w:tcPr>
            <w:tcW w:w="1174" w:type="pct"/>
            <w:shd w:val="clear" w:color="auto" w:fill="FFFFFF"/>
            <w:hideMark/>
          </w:tcPr>
          <w:p w14:paraId="1995B630" w14:textId="77777777" w:rsidR="00456BB9" w:rsidRPr="00106CC4" w:rsidRDefault="00456BB9" w:rsidP="00CC0CB3">
            <w:pPr>
              <w:rPr>
                <w:rFonts w:ascii="Cambria" w:eastAsia="Times New Roman" w:hAnsi="Cambria" w:cs="Times New Roman"/>
                <w:sz w:val="19"/>
                <w:szCs w:val="21"/>
                <w:lang w:eastAsia="lv-LV"/>
              </w:rPr>
            </w:pPr>
          </w:p>
        </w:tc>
      </w:tr>
    </w:tbl>
    <w:bookmarkEnd w:id="4"/>
    <w:p w14:paraId="4E64EE95" w14:textId="77777777" w:rsidR="00456BB9" w:rsidRPr="00106CC4" w:rsidRDefault="00456BB9" w:rsidP="00456BB9">
      <w:pPr>
        <w:shd w:val="clear" w:color="auto" w:fill="FFFFFF"/>
        <w:spacing w:line="260" w:lineRule="exact"/>
        <w:jc w:val="left"/>
        <w:rPr>
          <w:rFonts w:ascii="Cambria" w:eastAsia="Times New Roman" w:hAnsi="Cambria" w:cs="Times New Roman"/>
          <w:sz w:val="17"/>
          <w:szCs w:val="17"/>
          <w:lang w:eastAsia="lv-LV"/>
        </w:rPr>
      </w:pPr>
      <w:r w:rsidRPr="00106CC4">
        <w:rPr>
          <w:rFonts w:ascii="Cambria" w:eastAsia="Times New Roman" w:hAnsi="Cambria" w:cs="Times New Roman"/>
          <w:sz w:val="17"/>
          <w:szCs w:val="17"/>
          <w:lang w:eastAsia="lv-LV"/>
        </w:rPr>
        <w:t>* Aizpilda, ja atbilde 4.punktā ir pozitīva</w:t>
      </w:r>
      <w:bookmarkEnd w:id="5"/>
    </w:p>
    <w:p w14:paraId="1121AEB0" w14:textId="77777777" w:rsidR="00456BB9" w:rsidRPr="00106CC4" w:rsidRDefault="00456BB9" w:rsidP="00456BB9">
      <w:pPr>
        <w:shd w:val="clear" w:color="auto" w:fill="FFFFFF"/>
        <w:spacing w:before="130" w:line="260" w:lineRule="exact"/>
        <w:rPr>
          <w:rFonts w:ascii="Cambria" w:eastAsia="Times New Roman" w:hAnsi="Cambria" w:cs="Times New Roman"/>
          <w:sz w:val="19"/>
          <w:lang w:eastAsia="lv-LV"/>
        </w:rPr>
      </w:pPr>
      <w:r w:rsidRPr="00106CC4">
        <w:rPr>
          <w:rFonts w:ascii="Cambria" w:eastAsia="Times New Roman" w:hAnsi="Cambria" w:cs="Times New Roman"/>
          <w:sz w:val="19"/>
          <w:lang w:eastAsia="lv-LV"/>
        </w:rPr>
        <w:t>Ar šo apliecinu, ka komersantam ir tehniskais nodrošinājums – pamatlīdzekļi, kuri var nodrošināt nešķirotu sadzīves atkritumu apstrādes pakalpojuma sniegšanas nepārtrauktību un kvalitāti atbilstoši normatīvo aktu prasībām.</w:t>
      </w:r>
    </w:p>
    <w:p w14:paraId="54374045" w14:textId="77777777" w:rsidR="00456BB9" w:rsidRPr="00106CC4" w:rsidRDefault="00456BB9" w:rsidP="00456BB9">
      <w:pPr>
        <w:shd w:val="clear" w:color="auto" w:fill="FFFFFF"/>
        <w:spacing w:before="130" w:line="260" w:lineRule="exact"/>
        <w:rPr>
          <w:rFonts w:ascii="Cambria" w:eastAsia="Times New Roman" w:hAnsi="Cambria" w:cs="Times New Roman"/>
          <w:sz w:val="19"/>
          <w:lang w:eastAsia="lv-LV"/>
        </w:rPr>
      </w:pPr>
      <w:r w:rsidRPr="00106CC4">
        <w:rPr>
          <w:rFonts w:ascii="Cambria" w:eastAsia="Times New Roman" w:hAnsi="Cambria" w:cs="Times New Roman"/>
          <w:sz w:val="19"/>
          <w:lang w:eastAsia="lv-LV"/>
        </w:rPr>
        <w:t>Apliecinu, ka sniegtā informācija ir patiesa.</w:t>
      </w:r>
    </w:p>
    <w:p w14:paraId="66A988F5" w14:textId="77777777" w:rsidR="00456BB9" w:rsidRPr="00106CC4" w:rsidRDefault="00456BB9" w:rsidP="00456BB9">
      <w:pPr>
        <w:shd w:val="clear" w:color="auto" w:fill="FFFFFF"/>
        <w:spacing w:before="130" w:line="260" w:lineRule="exact"/>
        <w:rPr>
          <w:rFonts w:ascii="Cambria" w:eastAsia="Times New Roman" w:hAnsi="Cambria" w:cs="Times New Roman"/>
          <w:sz w:val="19"/>
          <w:lang w:eastAsia="lv-LV"/>
        </w:rPr>
      </w:pPr>
      <w:r w:rsidRPr="00106CC4">
        <w:rPr>
          <w:rFonts w:ascii="Cambria" w:eastAsia="Times New Roman" w:hAnsi="Cambria" w:cs="Times New Roman"/>
          <w:sz w:val="19"/>
          <w:lang w:eastAsia="lv-LV"/>
        </w:rPr>
        <w:t>Datums** 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8" w:type="dxa"/>
          <w:left w:w="28" w:type="dxa"/>
          <w:bottom w:w="28" w:type="dxa"/>
          <w:right w:w="28" w:type="dxa"/>
        </w:tblCellMar>
        <w:tblLook w:val="04A0" w:firstRow="1" w:lastRow="0" w:firstColumn="1" w:lastColumn="0" w:noHBand="0" w:noVBand="1"/>
      </w:tblPr>
      <w:tblGrid>
        <w:gridCol w:w="4147"/>
        <w:gridCol w:w="2938"/>
        <w:gridCol w:w="1555"/>
      </w:tblGrid>
      <w:tr w:rsidR="00456BB9" w:rsidRPr="00106CC4" w14:paraId="450DC0C1" w14:textId="77777777" w:rsidTr="00CC0CB3">
        <w:tc>
          <w:tcPr>
            <w:tcW w:w="2400" w:type="pct"/>
            <w:tcBorders>
              <w:top w:val="nil"/>
              <w:left w:val="nil"/>
              <w:bottom w:val="nil"/>
              <w:right w:val="nil"/>
            </w:tcBorders>
            <w:hideMark/>
          </w:tcPr>
          <w:p w14:paraId="10F7FC71" w14:textId="77777777" w:rsidR="00456BB9" w:rsidRDefault="00456BB9" w:rsidP="00CC0CB3">
            <w:pPr>
              <w:spacing w:before="130"/>
              <w:rPr>
                <w:rFonts w:ascii="Cambria" w:eastAsia="Times New Roman" w:hAnsi="Cambria" w:cs="Times New Roman"/>
                <w:sz w:val="19"/>
                <w:lang w:eastAsia="lv-LV"/>
              </w:rPr>
            </w:pPr>
          </w:p>
          <w:p w14:paraId="149C41F0" w14:textId="77777777" w:rsidR="00456BB9" w:rsidRPr="00106CC4" w:rsidRDefault="00456BB9" w:rsidP="00CC0CB3">
            <w:pPr>
              <w:spacing w:before="130"/>
              <w:rPr>
                <w:rFonts w:ascii="Cambria" w:eastAsia="Times New Roman" w:hAnsi="Cambria" w:cs="Times New Roman"/>
                <w:sz w:val="19"/>
                <w:lang w:eastAsia="lv-LV"/>
              </w:rPr>
            </w:pPr>
            <w:r w:rsidRPr="00106CC4">
              <w:rPr>
                <w:rFonts w:ascii="Cambria" w:eastAsia="Times New Roman" w:hAnsi="Cambria" w:cs="Times New Roman"/>
                <w:sz w:val="19"/>
                <w:lang w:eastAsia="lv-LV"/>
              </w:rPr>
              <w:t>Persona, kura ir tiesīga pārstāvēt komersantu</w:t>
            </w:r>
          </w:p>
        </w:tc>
        <w:tc>
          <w:tcPr>
            <w:tcW w:w="1700" w:type="pct"/>
            <w:tcBorders>
              <w:top w:val="nil"/>
              <w:left w:val="nil"/>
              <w:bottom w:val="single" w:sz="6" w:space="0" w:color="414142"/>
              <w:right w:val="nil"/>
            </w:tcBorders>
            <w:hideMark/>
          </w:tcPr>
          <w:p w14:paraId="499A4138" w14:textId="77777777" w:rsidR="00456BB9" w:rsidRPr="00106CC4" w:rsidRDefault="00456BB9" w:rsidP="00CC0CB3">
            <w:pPr>
              <w:rPr>
                <w:rFonts w:ascii="Cambria" w:eastAsia="Times New Roman" w:hAnsi="Cambria" w:cs="Times New Roman"/>
                <w:sz w:val="19"/>
                <w:lang w:eastAsia="lv-LV"/>
              </w:rPr>
            </w:pPr>
          </w:p>
        </w:tc>
        <w:tc>
          <w:tcPr>
            <w:tcW w:w="900" w:type="pct"/>
            <w:tcBorders>
              <w:top w:val="nil"/>
              <w:left w:val="nil"/>
              <w:bottom w:val="nil"/>
              <w:right w:val="nil"/>
            </w:tcBorders>
            <w:hideMark/>
          </w:tcPr>
          <w:p w14:paraId="3DC4E18D" w14:textId="77777777" w:rsidR="00456BB9" w:rsidRPr="00106CC4" w:rsidRDefault="00456BB9" w:rsidP="00CC0CB3">
            <w:pPr>
              <w:rPr>
                <w:rFonts w:ascii="Cambria" w:eastAsia="Times New Roman" w:hAnsi="Cambria" w:cs="Times New Roman"/>
                <w:sz w:val="19"/>
                <w:lang w:eastAsia="lv-LV"/>
              </w:rPr>
            </w:pPr>
          </w:p>
        </w:tc>
      </w:tr>
      <w:tr w:rsidR="00456BB9" w:rsidRPr="00106CC4" w14:paraId="10779A91" w14:textId="77777777" w:rsidTr="00CC0CB3">
        <w:tc>
          <w:tcPr>
            <w:tcW w:w="2400" w:type="pct"/>
            <w:tcBorders>
              <w:top w:val="nil"/>
              <w:left w:val="nil"/>
              <w:bottom w:val="nil"/>
              <w:right w:val="nil"/>
            </w:tcBorders>
            <w:hideMark/>
          </w:tcPr>
          <w:p w14:paraId="3BA8807C" w14:textId="77777777" w:rsidR="00456BB9" w:rsidRPr="00106CC4" w:rsidRDefault="00456BB9" w:rsidP="00CC0CB3">
            <w:pPr>
              <w:rPr>
                <w:rFonts w:ascii="Cambria" w:eastAsia="Times New Roman" w:hAnsi="Cambria" w:cs="Times New Roman"/>
                <w:sz w:val="19"/>
                <w:szCs w:val="21"/>
                <w:lang w:eastAsia="lv-LV"/>
              </w:rPr>
            </w:pPr>
          </w:p>
        </w:tc>
        <w:tc>
          <w:tcPr>
            <w:tcW w:w="1700" w:type="pct"/>
            <w:tcBorders>
              <w:top w:val="outset" w:sz="6" w:space="0" w:color="414142"/>
              <w:left w:val="nil"/>
              <w:bottom w:val="nil"/>
              <w:right w:val="nil"/>
            </w:tcBorders>
            <w:hideMark/>
          </w:tcPr>
          <w:p w14:paraId="4A55DCC1" w14:textId="77777777" w:rsidR="00456BB9" w:rsidRPr="00106CC4" w:rsidRDefault="00456BB9" w:rsidP="00CC0CB3">
            <w:pPr>
              <w:jc w:val="center"/>
              <w:rPr>
                <w:rFonts w:ascii="Cambria" w:eastAsia="Times New Roman" w:hAnsi="Cambria" w:cs="Times New Roman"/>
                <w:sz w:val="17"/>
                <w:szCs w:val="17"/>
                <w:lang w:eastAsia="lv-LV"/>
              </w:rPr>
            </w:pPr>
            <w:r w:rsidRPr="00106CC4">
              <w:rPr>
                <w:rFonts w:ascii="Cambria" w:eastAsia="Times New Roman" w:hAnsi="Cambria" w:cs="Times New Roman"/>
                <w:sz w:val="17"/>
                <w:szCs w:val="17"/>
                <w:lang w:eastAsia="lv-LV"/>
              </w:rPr>
              <w:t>/paraksts un tā atšifrējums/</w:t>
            </w:r>
          </w:p>
        </w:tc>
        <w:tc>
          <w:tcPr>
            <w:tcW w:w="900" w:type="pct"/>
            <w:tcBorders>
              <w:top w:val="nil"/>
              <w:left w:val="nil"/>
              <w:bottom w:val="nil"/>
              <w:right w:val="nil"/>
            </w:tcBorders>
            <w:hideMark/>
          </w:tcPr>
          <w:p w14:paraId="5B02AB6F" w14:textId="77777777" w:rsidR="00456BB9" w:rsidRPr="00106CC4" w:rsidRDefault="00456BB9" w:rsidP="00CC0CB3">
            <w:pPr>
              <w:rPr>
                <w:rFonts w:ascii="Cambria" w:eastAsia="Times New Roman" w:hAnsi="Cambria" w:cs="Times New Roman"/>
                <w:sz w:val="19"/>
                <w:szCs w:val="21"/>
                <w:lang w:eastAsia="lv-LV"/>
              </w:rPr>
            </w:pPr>
          </w:p>
        </w:tc>
      </w:tr>
    </w:tbl>
    <w:p w14:paraId="57716CF7" w14:textId="77777777" w:rsidR="00456BB9" w:rsidRPr="00106CC4" w:rsidRDefault="00456BB9" w:rsidP="00456BB9">
      <w:pPr>
        <w:shd w:val="clear" w:color="auto" w:fill="FFFFFF"/>
        <w:spacing w:before="130" w:line="260" w:lineRule="exact"/>
        <w:jc w:val="right"/>
        <w:rPr>
          <w:rFonts w:ascii="Cambria" w:eastAsia="Times New Roman" w:hAnsi="Cambria" w:cs="Times New Roman"/>
          <w:sz w:val="19"/>
          <w:szCs w:val="21"/>
          <w:lang w:eastAsia="lv-LV"/>
        </w:rPr>
      </w:pPr>
      <w:bookmarkStart w:id="7" w:name="piel2"/>
      <w:bookmarkEnd w:id="7"/>
    </w:p>
    <w:p w14:paraId="356E13BA" w14:textId="77777777" w:rsidR="00456BB9" w:rsidRPr="00106CC4" w:rsidRDefault="00456BB9" w:rsidP="00456BB9">
      <w:pPr>
        <w:shd w:val="clear" w:color="auto" w:fill="FFFFFF"/>
        <w:spacing w:before="130" w:line="260" w:lineRule="exact"/>
        <w:jc w:val="right"/>
        <w:rPr>
          <w:rFonts w:ascii="Cambria" w:hAnsi="Cambria" w:cs="Times New Roman"/>
          <w:sz w:val="17"/>
          <w:szCs w:val="17"/>
          <w:shd w:val="clear" w:color="auto" w:fill="FFFFFF"/>
        </w:rPr>
      </w:pPr>
      <w:r w:rsidRPr="00106CC4">
        <w:rPr>
          <w:rFonts w:ascii="Cambria" w:hAnsi="Cambria" w:cs="Times New Roman"/>
          <w:sz w:val="17"/>
          <w:szCs w:val="17"/>
          <w:shd w:val="clear" w:color="auto" w:fill="FFFFFF"/>
        </w:rPr>
        <w:t>** dokumenta rekvizītus "datums" un "paraksts" neaizpilda, ja elektroniskais dokuments ir sagatavots atbilstoši normatīvajiem aktiem par elektronisko dokumentu noformēšanu.</w:t>
      </w:r>
    </w:p>
    <w:p w14:paraId="6D40AD14" w14:textId="77777777" w:rsidR="00F84354" w:rsidRDefault="00F84354"/>
    <w:sectPr w:rsidR="00F843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B9"/>
    <w:rsid w:val="001218EA"/>
    <w:rsid w:val="00456BB9"/>
    <w:rsid w:val="00813487"/>
    <w:rsid w:val="00901063"/>
    <w:rsid w:val="00CF5C30"/>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C325"/>
  <w15:chartTrackingRefBased/>
  <w15:docId w15:val="{59C13F63-21C4-46CB-94F3-5B19FFAE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BB9"/>
    <w:pPr>
      <w:spacing w:after="0" w:line="240" w:lineRule="auto"/>
      <w:jc w:val="both"/>
    </w:pPr>
    <w:rPr>
      <w:rFonts w:ascii="Times New Roman" w:hAnsi="Times New Roman"/>
      <w:kern w:val="0"/>
      <w:sz w:val="24"/>
      <w:lang w:val="lv-LV"/>
      <w14:ligatures w14:val="none"/>
    </w:rPr>
  </w:style>
  <w:style w:type="paragraph" w:styleId="Virsraksts1">
    <w:name w:val="heading 1"/>
    <w:basedOn w:val="Parasts"/>
    <w:next w:val="Parasts"/>
    <w:link w:val="Virsraksts1Rakstz"/>
    <w:uiPriority w:val="9"/>
    <w:qFormat/>
    <w:rsid w:val="00456BB9"/>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456BB9"/>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456BB9"/>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456BB9"/>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lang w:val="en-US"/>
      <w14:ligatures w14:val="standardContextual"/>
    </w:rPr>
  </w:style>
  <w:style w:type="paragraph" w:styleId="Virsraksts5">
    <w:name w:val="heading 5"/>
    <w:basedOn w:val="Parasts"/>
    <w:next w:val="Parasts"/>
    <w:link w:val="Virsraksts5Rakstz"/>
    <w:uiPriority w:val="9"/>
    <w:semiHidden/>
    <w:unhideWhenUsed/>
    <w:qFormat/>
    <w:rsid w:val="00456BB9"/>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lang w:val="en-US"/>
      <w14:ligatures w14:val="standardContextual"/>
    </w:rPr>
  </w:style>
  <w:style w:type="paragraph" w:styleId="Virsraksts6">
    <w:name w:val="heading 6"/>
    <w:basedOn w:val="Parasts"/>
    <w:next w:val="Parasts"/>
    <w:link w:val="Virsraksts6Rakstz"/>
    <w:uiPriority w:val="9"/>
    <w:semiHidden/>
    <w:unhideWhenUsed/>
    <w:qFormat/>
    <w:rsid w:val="00456BB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Virsraksts7">
    <w:name w:val="heading 7"/>
    <w:basedOn w:val="Parasts"/>
    <w:next w:val="Parasts"/>
    <w:link w:val="Virsraksts7Rakstz"/>
    <w:uiPriority w:val="9"/>
    <w:semiHidden/>
    <w:unhideWhenUsed/>
    <w:qFormat/>
    <w:rsid w:val="00456BB9"/>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Virsraksts8">
    <w:name w:val="heading 8"/>
    <w:basedOn w:val="Parasts"/>
    <w:next w:val="Parasts"/>
    <w:link w:val="Virsraksts8Rakstz"/>
    <w:uiPriority w:val="9"/>
    <w:semiHidden/>
    <w:unhideWhenUsed/>
    <w:qFormat/>
    <w:rsid w:val="00456BB9"/>
    <w:pPr>
      <w:keepNext/>
      <w:keepLines/>
      <w:spacing w:line="259" w:lineRule="auto"/>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Virsraksts9">
    <w:name w:val="heading 9"/>
    <w:basedOn w:val="Parasts"/>
    <w:next w:val="Parasts"/>
    <w:link w:val="Virsraksts9Rakstz"/>
    <w:uiPriority w:val="9"/>
    <w:semiHidden/>
    <w:unhideWhenUsed/>
    <w:qFormat/>
    <w:rsid w:val="00456BB9"/>
    <w:pPr>
      <w:keepNext/>
      <w:keepLines/>
      <w:spacing w:line="259" w:lineRule="auto"/>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6BB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56BB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56BB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56BB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56BB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56BB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56BB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56BB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56BB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56BB9"/>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456BB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56BB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456BB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56BB9"/>
    <w:pPr>
      <w:spacing w:before="160" w:after="160" w:line="259" w:lineRule="auto"/>
      <w:jc w:val="center"/>
    </w:pPr>
    <w:rPr>
      <w:rFonts w:asciiTheme="minorHAnsi" w:hAnsiTheme="minorHAnsi"/>
      <w:i/>
      <w:iCs/>
      <w:color w:val="404040" w:themeColor="text1" w:themeTint="BF"/>
      <w:kern w:val="2"/>
      <w:sz w:val="22"/>
      <w:lang w:val="en-US"/>
      <w14:ligatures w14:val="standardContextual"/>
    </w:rPr>
  </w:style>
  <w:style w:type="character" w:customStyle="1" w:styleId="CittsRakstz">
    <w:name w:val="Citāts Rakstz."/>
    <w:basedOn w:val="Noklusjumarindkopasfonts"/>
    <w:link w:val="Citts"/>
    <w:uiPriority w:val="29"/>
    <w:rsid w:val="00456BB9"/>
    <w:rPr>
      <w:i/>
      <w:iCs/>
      <w:color w:val="404040" w:themeColor="text1" w:themeTint="BF"/>
    </w:rPr>
  </w:style>
  <w:style w:type="paragraph" w:styleId="Sarakstarindkopa">
    <w:name w:val="List Paragraph"/>
    <w:basedOn w:val="Parasts"/>
    <w:uiPriority w:val="34"/>
    <w:qFormat/>
    <w:rsid w:val="00456BB9"/>
    <w:pPr>
      <w:spacing w:after="160" w:line="259" w:lineRule="auto"/>
      <w:ind w:left="720"/>
      <w:contextualSpacing/>
      <w:jc w:val="left"/>
    </w:pPr>
    <w:rPr>
      <w:rFonts w:asciiTheme="minorHAnsi" w:hAnsiTheme="minorHAnsi"/>
      <w:kern w:val="2"/>
      <w:sz w:val="22"/>
      <w:lang w:val="en-US"/>
      <w14:ligatures w14:val="standardContextual"/>
    </w:rPr>
  </w:style>
  <w:style w:type="character" w:styleId="Intensvsizclums">
    <w:name w:val="Intense Emphasis"/>
    <w:basedOn w:val="Noklusjumarindkopasfonts"/>
    <w:uiPriority w:val="21"/>
    <w:qFormat/>
    <w:rsid w:val="00456BB9"/>
    <w:rPr>
      <w:i/>
      <w:iCs/>
      <w:color w:val="0F4761" w:themeColor="accent1" w:themeShade="BF"/>
    </w:rPr>
  </w:style>
  <w:style w:type="paragraph" w:styleId="Intensvscitts">
    <w:name w:val="Intense Quote"/>
    <w:basedOn w:val="Parasts"/>
    <w:next w:val="Parasts"/>
    <w:link w:val="IntensvscittsRakstz"/>
    <w:uiPriority w:val="30"/>
    <w:qFormat/>
    <w:rsid w:val="00456B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lang w:val="en-US"/>
      <w14:ligatures w14:val="standardContextual"/>
    </w:rPr>
  </w:style>
  <w:style w:type="character" w:customStyle="1" w:styleId="IntensvscittsRakstz">
    <w:name w:val="Intensīvs citāts Rakstz."/>
    <w:basedOn w:val="Noklusjumarindkopasfonts"/>
    <w:link w:val="Intensvscitts"/>
    <w:uiPriority w:val="30"/>
    <w:rsid w:val="00456BB9"/>
    <w:rPr>
      <w:i/>
      <w:iCs/>
      <w:color w:val="0F4761" w:themeColor="accent1" w:themeShade="BF"/>
    </w:rPr>
  </w:style>
  <w:style w:type="character" w:styleId="Intensvaatsauce">
    <w:name w:val="Intense Reference"/>
    <w:basedOn w:val="Noklusjumarindkopasfonts"/>
    <w:uiPriority w:val="32"/>
    <w:qFormat/>
    <w:rsid w:val="00456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2092</Words>
  <Characters>1194</Characters>
  <Application>Microsoft Office Word</Application>
  <DocSecurity>0</DocSecurity>
  <Lines>9</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Dace Burtniece</cp:lastModifiedBy>
  <cp:revision>2</cp:revision>
  <dcterms:created xsi:type="dcterms:W3CDTF">2024-07-09T12:48:00Z</dcterms:created>
  <dcterms:modified xsi:type="dcterms:W3CDTF">2024-07-09T12:48:00Z</dcterms:modified>
</cp:coreProperties>
</file>