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2BA0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righ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2. pielikums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t> 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br/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 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2022. gada 3. novembra lēmumam Nr. 1/40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"Noteikumi par iepazīšanos ar tarifa projektu" </w:t>
      </w:r>
    </w:p>
    <w:p w14:paraId="079D616F" w14:textId="77777777" w:rsidR="00571AC7" w:rsidRPr="00FA266D" w:rsidRDefault="00571AC7" w:rsidP="00571AC7">
      <w:pPr>
        <w:shd w:val="clear" w:color="auto" w:fill="FFFFFF"/>
        <w:spacing w:before="360"/>
        <w:ind w:left="567" w:right="567"/>
        <w:jc w:val="center"/>
        <w:textAlignment w:val="baseline"/>
        <w:rPr>
          <w:rFonts w:ascii="Cambria" w:eastAsia="Times New Roman" w:hAnsi="Cambria" w:cs="Arial"/>
          <w:b/>
          <w:bCs/>
          <w:sz w:val="22"/>
          <w:szCs w:val="27"/>
          <w:lang w:eastAsia="lv-LV"/>
        </w:rPr>
      </w:pPr>
      <w:r w:rsidRPr="00FA266D">
        <w:rPr>
          <w:rFonts w:ascii="Cambria" w:eastAsia="Times New Roman" w:hAnsi="Cambria" w:cs="Arial"/>
          <w:b/>
          <w:bCs/>
          <w:sz w:val="22"/>
          <w:szCs w:val="27"/>
          <w:lang w:eastAsia="lv-LV"/>
        </w:rPr>
        <w:t>Paziņojums par noteikto tarifu</w:t>
      </w:r>
    </w:p>
    <w:p w14:paraId="3BAF9DAA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9"/>
        <w:gridCol w:w="1603"/>
        <w:gridCol w:w="1810"/>
        <w:gridCol w:w="2293"/>
      </w:tblGrid>
      <w:tr w:rsidR="00571AC7" w:rsidRPr="00B7393F" w14:paraId="4FE522FA" w14:textId="77777777" w:rsidTr="00652BA9">
        <w:tc>
          <w:tcPr>
            <w:tcW w:w="8280" w:type="dxa"/>
            <w:gridSpan w:val="4"/>
            <w:shd w:val="clear" w:color="auto" w:fill="auto"/>
            <w:vAlign w:val="center"/>
            <w:hideMark/>
          </w:tcPr>
          <w:p w14:paraId="5B406164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nosaukums, vienotais reģistrācijas numurs, juridiskā adrese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Sabiedrisko pakalpojumu regulēšanas komisijai iesniedz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>sabiedrisko pakalpojumu veids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sabiedrisko pakalpojumu sniedzēja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noteikto tarifu, kas ir aprēķināts saskaņā ar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 xml:space="preserve"> metodikas nosaukums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un pamatojumu noteiktajam  tarifam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. </w:t>
            </w:r>
          </w:p>
        </w:tc>
      </w:tr>
      <w:tr w:rsidR="00571AC7" w:rsidRPr="00B7393F" w14:paraId="2D056D13" w14:textId="77777777" w:rsidTr="00652BA9">
        <w:tc>
          <w:tcPr>
            <w:tcW w:w="3315" w:type="dxa"/>
            <w:shd w:val="clear" w:color="auto" w:fill="auto"/>
            <w:vAlign w:val="center"/>
            <w:hideMark/>
          </w:tcPr>
          <w:p w14:paraId="247BAF02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Sabiedrisk</w:t>
            </w:r>
            <w:r w:rsidRPr="00B7393F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ā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pakalpojuma veids 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F59F91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Spēkā esošais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14:paraId="64F74E39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E80C4A8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Noteiktā tarifa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lang w:eastAsia="lv-LV"/>
              </w:rPr>
              <w:t>palielinājums/ samazinājums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 (%). </w:t>
            </w:r>
          </w:p>
        </w:tc>
      </w:tr>
      <w:tr w:rsidR="00571AC7" w:rsidRPr="00B7393F" w14:paraId="07480C03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36381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F136B9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12EBB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E91144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5F659C0B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2018C4E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707589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59E382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79CACA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45FA0348" w14:textId="77777777" w:rsidTr="00652BA9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04B14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D2C7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0724E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EB56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78F4A96A" w14:textId="77777777" w:rsidTr="00652BA9"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CAE1C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Noteiktais tarifs stāsies spēkā 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spēkā  stāšanās datums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(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shd w:val="clear" w:color="auto" w:fill="FFFFFF"/>
                <w:lang w:eastAsia="lv-LV"/>
              </w:rPr>
              <w:t>ne agrāk kā trīsdesmitajā dienā pēc tā publicēšanas oficiālajā izdevumā "Latvijas Vēstnesis",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neieskaitot publicēšanas dienu). </w:t>
            </w:r>
          </w:p>
          <w:p w14:paraId="3590308E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bookmarkStart w:id="0" w:name="_Hlk117854909"/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Noteiktais tarifs stāsies spēkā, ja Sabiedrisko pakalpojumu regulēšanas komisija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nebūs pieņēmusi un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shd w:val="clear" w:color="auto" w:fill="FFFFFF"/>
                <w:lang w:eastAsia="lv-LV"/>
              </w:rPr>
              <w:t xml:space="preserve"> publicējusi oficiālajā izdevumā "Latvijas Vēstnesis" 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lēmumu par noteiktā tarifa spēkā stāšanās atsaukšanu.</w:t>
            </w:r>
          </w:p>
          <w:bookmarkEnd w:id="0"/>
          <w:p w14:paraId="77A37CE4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55FB37B4" w14:textId="77777777" w:rsidR="00571AC7" w:rsidRPr="00B7393F" w:rsidRDefault="00571AC7" w:rsidP="00652BA9">
            <w:pPr>
              <w:rPr>
                <w:rFonts w:ascii="Cambria" w:hAnsi="Cambria" w:cs="Arial"/>
                <w:sz w:val="19"/>
                <w:szCs w:val="20"/>
              </w:rPr>
            </w:pPr>
            <w:bookmarkStart w:id="1" w:name="_Hlk117769140"/>
            <w:r w:rsidRPr="00B7393F">
              <w:rPr>
                <w:rFonts w:ascii="Cambria" w:hAnsi="Cambria" w:cs="Arial"/>
                <w:b/>
                <w:bCs/>
                <w:sz w:val="19"/>
                <w:szCs w:val="20"/>
              </w:rPr>
              <w:t>No noteiktā tarifa spēkā stāšanās datuma nepiemēro</w:t>
            </w:r>
            <w:r w:rsidRPr="00B7393F">
              <w:rPr>
                <w:rFonts w:ascii="Cambria" w:hAnsi="Cambria" w:cs="Arial"/>
                <w:sz w:val="19"/>
                <w:szCs w:val="20"/>
              </w:rPr>
              <w:t xml:space="preserve"> </w:t>
            </w:r>
            <w:r w:rsidRPr="00B7393F">
              <w:rPr>
                <w:rFonts w:ascii="Cambria" w:hAnsi="Cambria" w:cs="Arial"/>
                <w:i/>
                <w:iCs/>
                <w:sz w:val="19"/>
                <w:szCs w:val="20"/>
              </w:rPr>
              <w:t>Sabiedrisko pakalpojumu regulēšanas komisijas ar (lēmuma datums) lēmumu (lēmuma nr. un nosaukums) apstiprināto tarifu vai (sabiedrisko pakalpojumu sniedzēja nosaukums) noteikto tarifu, kas (datums) publicēts oficiālajā izdevumā "Latvijas Vēstnesis" (gads; Nr.)</w:t>
            </w:r>
            <w:r w:rsidRPr="00B7393F">
              <w:rPr>
                <w:rFonts w:ascii="Cambria" w:hAnsi="Cambria" w:cs="Arial"/>
                <w:sz w:val="19"/>
                <w:szCs w:val="20"/>
              </w:rPr>
              <w:t>.</w:t>
            </w:r>
          </w:p>
          <w:bookmarkEnd w:id="1"/>
          <w:p w14:paraId="2194DE6B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color w:val="D13438"/>
                <w:sz w:val="19"/>
                <w:szCs w:val="20"/>
                <w:u w:val="single"/>
                <w:lang w:eastAsia="lv-LV"/>
              </w:rPr>
              <w:t>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6725632B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Noteiktā tarifa izmaiņas pret spēkā esošo tarifu ir saistītas 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īss tarifa izmaiņu pamatojums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. </w:t>
            </w:r>
          </w:p>
          <w:p w14:paraId="205A6095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Iepazīties ar sabiedrisko pakalpojumu sniedzēja noteikto tarifu un noteiktā tarifa pamatojumā ietverto vispārpieejamo informāciju, kā arī sniegt savus priekšlikumus un ieteikumus saistībā ar norādītajām tarifa izmaiņām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par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sabiedrisko pakalpojumu sniedzēja noteikto 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sabiedriskā pakalpojuma veids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tarifu lietotājs var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vieta (adrese) un laiks, kurā lietotājs var iepazīties ar sabiedrisko pakalpojumu sniedzēja noteikto tarifu un noteiktā tarifa pamatojumā ietverto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u w:val="single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vispārpieejamo informāciju, kā arī sniegt savus priekšlikumus un ieteikumus par sabiedrisko pakalpojumu sniedzēja noteikto tarifu,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iepriekš sazinoties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ar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kontaktpersonas vārds, uzvārds, tālruņa numurs un elektroniskā pasta adrese.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4638068D" w14:textId="43AF9F32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Priekšlikumus un ieteikumus par sabiedrisko pakalpojumu sniedzēja noteikto tarifu rakstveidā vai elektroniski var iesniegt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norādīta pasta adrese un elektroniskā pasta adrese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kā arī Sabiedrisko pakalpojumu regulēšanas komisijai Rīgā, </w:t>
            </w:r>
            <w:r w:rsidR="00462D88" w:rsidRPr="00462D88">
              <w:rPr>
                <w:rFonts w:ascii="Cambria" w:hAnsi="Cambria"/>
                <w:b/>
                <w:bCs/>
                <w:sz w:val="19"/>
                <w:szCs w:val="19"/>
              </w:rPr>
              <w:t>Skanstes ielā 25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, elektroniskā pasta adrese: sprk@sprk.gov.lv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u w:val="single"/>
                <w:lang w:eastAsia="lv-LV"/>
              </w:rPr>
              <w:t>septiņu dienu laikā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 no šā paziņojuma publicēšanas oficiālajā izdevumā "Latvijas Vēstnesis".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6E602191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Cita informācija, ko sabiedrisko pakalpojumu sniedzējs uzskata par nepieciešamu norādīt.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</w:tc>
      </w:tr>
      <w:tr w:rsidR="00571AC7" w:rsidRPr="00B7393F" w14:paraId="5D16D783" w14:textId="77777777" w:rsidTr="00652BA9"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3D85" w14:textId="77777777" w:rsidR="00571AC7" w:rsidRDefault="00571AC7" w:rsidP="00652BA9">
            <w:pPr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</w:pPr>
          </w:p>
          <w:p w14:paraId="6C88F47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Datums ____.____._______. </w:t>
            </w:r>
          </w:p>
        </w:tc>
      </w:tr>
    </w:tbl>
    <w:p w14:paraId="5056A09E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lef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8"/>
        <w:gridCol w:w="5047"/>
      </w:tblGrid>
      <w:tr w:rsidR="00571AC7" w:rsidRPr="00B7393F" w14:paraId="7298B752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265CBA0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A205F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10B00DDE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67BDCAAF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158C30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/paraksts un tā atšifrējums/ </w:t>
            </w:r>
          </w:p>
        </w:tc>
      </w:tr>
    </w:tbl>
    <w:p w14:paraId="4D10BE03" w14:textId="77777777" w:rsidR="00571AC7" w:rsidRPr="00E86E18" w:rsidRDefault="00571AC7" w:rsidP="00571AC7">
      <w:pPr>
        <w:tabs>
          <w:tab w:val="left" w:pos="7513"/>
        </w:tabs>
        <w:spacing w:before="130" w:line="260" w:lineRule="exact"/>
        <w:ind w:firstLine="539"/>
        <w:rPr>
          <w:rFonts w:ascii="Cambria" w:eastAsia="Times New Roman" w:hAnsi="Cambria" w:cs="Times New Roman"/>
          <w:sz w:val="19"/>
          <w:szCs w:val="24"/>
        </w:rPr>
      </w:pPr>
    </w:p>
    <w:p w14:paraId="3E833099" w14:textId="77777777" w:rsidR="00571AC7" w:rsidRDefault="00571AC7"/>
    <w:sectPr w:rsidR="00571AC7" w:rsidSect="00113C98">
      <w:footnotePr>
        <w:numRestart w:val="eachSect"/>
      </w:footnotePr>
      <w:pgSz w:w="11907" w:h="16839" w:code="9"/>
      <w:pgMar w:top="568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80E7" w14:textId="77777777" w:rsidR="00462D88" w:rsidRDefault="00462D88">
      <w:r>
        <w:separator/>
      </w:r>
    </w:p>
  </w:endnote>
  <w:endnote w:type="continuationSeparator" w:id="0">
    <w:p w14:paraId="10D354AE" w14:textId="77777777" w:rsidR="00462D88" w:rsidRDefault="0046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467F" w14:textId="77777777" w:rsidR="00462D88" w:rsidRDefault="00462D88">
      <w:r>
        <w:separator/>
      </w:r>
    </w:p>
  </w:footnote>
  <w:footnote w:type="continuationSeparator" w:id="0">
    <w:p w14:paraId="7660FDAD" w14:textId="77777777" w:rsidR="00462D88" w:rsidRDefault="0046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7"/>
    <w:rsid w:val="00113C98"/>
    <w:rsid w:val="001F62F0"/>
    <w:rsid w:val="0030563D"/>
    <w:rsid w:val="00462D88"/>
    <w:rsid w:val="005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5A2C"/>
  <w15:chartTrackingRefBased/>
  <w15:docId w15:val="{9B872875-B33D-45BD-A113-0B77836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1AC7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71A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571AC7"/>
    <w:rPr>
      <w:rFonts w:ascii="Times New Roman" w:hAnsi="Times New Roman"/>
      <w:sz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71AC7"/>
    <w:rPr>
      <w:rFonts w:ascii="Times New Roman" w:hAnsi="Times New Roman"/>
      <w:sz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13C9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13C98"/>
    <w:rPr>
      <w:rFonts w:ascii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1855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Dace Burtniece</cp:lastModifiedBy>
  <cp:revision>2</cp:revision>
  <dcterms:created xsi:type="dcterms:W3CDTF">2025-03-20T09:37:00Z</dcterms:created>
  <dcterms:modified xsi:type="dcterms:W3CDTF">2025-03-20T09:37:00Z</dcterms:modified>
</cp:coreProperties>
</file>